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9EB0" w14:textId="77777777" w:rsidR="004E14C4" w:rsidRPr="00216824" w:rsidRDefault="004E14C4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  <w:caps/>
          <w:lang w:val="en-GB"/>
        </w:rPr>
      </w:pPr>
    </w:p>
    <w:p w14:paraId="60BB3E92" w14:textId="77777777" w:rsidR="00C16466" w:rsidRPr="00216824" w:rsidRDefault="000C667B">
      <w:pPr>
        <w:pStyle w:val="Default"/>
        <w:tabs>
          <w:tab w:val="left" w:pos="180"/>
        </w:tabs>
        <w:spacing w:after="120" w:line="276" w:lineRule="auto"/>
        <w:jc w:val="center"/>
        <w:rPr>
          <w:b/>
          <w:lang w:val="en-GB"/>
        </w:rPr>
      </w:pPr>
      <w:r w:rsidRPr="00216824">
        <w:rPr>
          <w:b/>
          <w:lang w:val="en-GB"/>
        </w:rPr>
        <w:t>OFFER</w:t>
      </w:r>
    </w:p>
    <w:p w14:paraId="0A5C56FC" w14:textId="77777777" w:rsidR="00C16466" w:rsidRPr="00216824" w:rsidRDefault="000C667B">
      <w:pPr>
        <w:pStyle w:val="Default"/>
        <w:tabs>
          <w:tab w:val="left" w:pos="180"/>
        </w:tabs>
        <w:spacing w:line="276" w:lineRule="auto"/>
        <w:jc w:val="center"/>
        <w:rPr>
          <w:b/>
          <w:lang w:val="en-GB"/>
        </w:rPr>
      </w:pPr>
      <w:r w:rsidRPr="00216824">
        <w:rPr>
          <w:b/>
          <w:lang w:val="en-GB"/>
        </w:rPr>
        <w:t>ABOUT</w:t>
      </w:r>
    </w:p>
    <w:p w14:paraId="1381C343" w14:textId="77777777" w:rsidR="00C16466" w:rsidRPr="00216824" w:rsidRDefault="000C667B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  <w:lang w:val="en-GB"/>
        </w:rPr>
      </w:pPr>
      <w:r w:rsidRPr="00216824">
        <w:rPr>
          <w:rFonts w:ascii="Times New Roman" w:hAnsi="Times New Roman" w:cs="Times New Roman"/>
          <w:b/>
          <w:sz w:val="24"/>
          <w:szCs w:val="24"/>
          <w:lang w:val="en-GB"/>
        </w:rPr>
        <w:t xml:space="preserve">PARTICIPATION IN A </w:t>
      </w:r>
      <w:r w:rsidR="259F3753" w:rsidRPr="0021682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TENDERING </w:t>
      </w:r>
      <w:r w:rsidR="00D16947" w:rsidRPr="00216824">
        <w:rPr>
          <w:rFonts w:ascii="Times New Roman" w:eastAsia="Batang" w:hAnsi="Times New Roman" w:cs="Times New Roman"/>
          <w:b/>
          <w:noProof/>
          <w:sz w:val="24"/>
          <w:szCs w:val="24"/>
          <w:lang w:val="en-GB"/>
        </w:rPr>
        <w:t xml:space="preserve">PROCEDURE </w:t>
      </w:r>
    </w:p>
    <w:p w14:paraId="7943C686" w14:textId="77777777" w:rsidR="00FD2D2A" w:rsidRPr="00216824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  <w:lang w:val="en-GB"/>
        </w:rPr>
      </w:pPr>
    </w:p>
    <w:p w14:paraId="742CA047" w14:textId="77777777" w:rsidR="00C16466" w:rsidRPr="00216824" w:rsidRDefault="000C667B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  <w:lang w:val="en-GB"/>
        </w:rPr>
      </w:pPr>
      <w:r w:rsidRPr="00216824">
        <w:rPr>
          <w:rFonts w:ascii="Times New Roman" w:eastAsia="Batang" w:hAnsi="Times New Roman" w:cs="Times New Roman"/>
          <w:b/>
          <w:noProof/>
          <w:sz w:val="24"/>
          <w:szCs w:val="24"/>
          <w:lang w:val="en-GB"/>
        </w:rPr>
        <w:t>with subject:</w:t>
      </w:r>
    </w:p>
    <w:p w14:paraId="6F0DB3CF" w14:textId="0A0CBB16" w:rsidR="00C16466" w:rsidRPr="00216824" w:rsidRDefault="000C667B">
      <w:pPr>
        <w:pStyle w:val="Header"/>
        <w:tabs>
          <w:tab w:val="left" w:pos="180"/>
          <w:tab w:val="left" w:pos="708"/>
        </w:tabs>
        <w:spacing w:line="276" w:lineRule="auto"/>
        <w:jc w:val="both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  <w:lang w:val="en-GB"/>
        </w:rPr>
      </w:pPr>
      <w:r w:rsidRPr="00216824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  <w:lang w:val="en-GB"/>
        </w:rPr>
        <w:t xml:space="preserve">"Supply of liquefied natural gas (LNG) for the needs of </w:t>
      </w:r>
      <w:r w:rsidR="00216824" w:rsidRPr="00216824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  <w:lang w:val="en-GB"/>
        </w:rPr>
        <w:t>Bulgargaz</w:t>
      </w:r>
      <w:r w:rsidRPr="00216824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  <w:lang w:val="en-GB"/>
        </w:rPr>
        <w:t xml:space="preserve"> </w:t>
      </w:r>
      <w:r w:rsidR="003C681F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  <w:lang w:val="en-GB"/>
        </w:rPr>
        <w:t>PLC</w:t>
      </w:r>
      <w:r w:rsidRPr="00216824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  <w:lang w:val="en-GB"/>
        </w:rPr>
        <w:t xml:space="preserve"> for </w:t>
      </w:r>
      <w:r w:rsidR="00AF3764" w:rsidRPr="00216824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  <w:lang w:val="en-GB"/>
        </w:rPr>
        <w:t>2024</w:t>
      </w:r>
      <w:r w:rsidRPr="00216824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  <w:lang w:val="en-GB"/>
        </w:rPr>
        <w:t>".</w:t>
      </w:r>
    </w:p>
    <w:p w14:paraId="05E614F2" w14:textId="77777777" w:rsidR="002D6541" w:rsidRPr="00216824" w:rsidRDefault="002D6541" w:rsidP="008121A2">
      <w:pPr>
        <w:pStyle w:val="Default"/>
        <w:tabs>
          <w:tab w:val="left" w:pos="180"/>
        </w:tabs>
        <w:spacing w:after="120" w:line="276" w:lineRule="auto"/>
        <w:rPr>
          <w:lang w:val="en-GB"/>
        </w:rPr>
      </w:pPr>
    </w:p>
    <w:p w14:paraId="7BB7FB51" w14:textId="77777777" w:rsidR="00C16466" w:rsidRPr="00216824" w:rsidRDefault="000C667B">
      <w:pPr>
        <w:pStyle w:val="Default"/>
        <w:tabs>
          <w:tab w:val="left" w:pos="180"/>
        </w:tabs>
        <w:spacing w:after="120" w:line="276" w:lineRule="auto"/>
        <w:jc w:val="center"/>
        <w:rPr>
          <w:lang w:val="en-GB"/>
        </w:rPr>
      </w:pPr>
      <w:r w:rsidRPr="00216824">
        <w:rPr>
          <w:lang w:val="en-GB"/>
        </w:rPr>
        <w:t>From</w:t>
      </w:r>
    </w:p>
    <w:p w14:paraId="5C313AA6" w14:textId="77777777" w:rsidR="00C16466" w:rsidRPr="00216824" w:rsidRDefault="000C667B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GB"/>
        </w:rPr>
      </w:pPr>
      <w:proofErr w:type="gramStart"/>
      <w:r w:rsidRPr="00216824">
        <w:rPr>
          <w:b/>
          <w:bCs/>
          <w:color w:val="000000"/>
          <w:sz w:val="24"/>
          <w:szCs w:val="24"/>
          <w:lang w:val="en-GB"/>
        </w:rPr>
        <w:t>Participant</w:t>
      </w:r>
      <w:r w:rsidRPr="00216824">
        <w:rPr>
          <w:color w:val="000000"/>
          <w:sz w:val="24"/>
          <w:szCs w:val="24"/>
          <w:lang w:val="en-GB"/>
        </w:rPr>
        <w:t>:.........................................................................................................................................</w:t>
      </w:r>
      <w:proofErr w:type="gramEnd"/>
    </w:p>
    <w:p w14:paraId="07C97DCB" w14:textId="77777777" w:rsidR="00BE4C16" w:rsidRPr="00216824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GB"/>
        </w:rPr>
      </w:pPr>
    </w:p>
    <w:p w14:paraId="67A3E59E" w14:textId="10F5D61D" w:rsidR="00C16466" w:rsidRPr="00216824" w:rsidRDefault="009C3D20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Address</w:t>
      </w:r>
      <w:r w:rsidR="000C667B" w:rsidRPr="00216824">
        <w:rPr>
          <w:color w:val="000000"/>
          <w:sz w:val="24"/>
          <w:szCs w:val="24"/>
          <w:lang w:val="en-GB"/>
        </w:rPr>
        <w:t>:</w:t>
      </w:r>
      <w:r>
        <w:rPr>
          <w:color w:val="000000"/>
          <w:sz w:val="24"/>
          <w:szCs w:val="24"/>
          <w:lang w:val="en-GB"/>
        </w:rPr>
        <w:t xml:space="preserve"> </w:t>
      </w:r>
      <w:r w:rsidR="000C667B" w:rsidRPr="00216824">
        <w:rPr>
          <w:color w:val="000000"/>
          <w:sz w:val="24"/>
          <w:szCs w:val="24"/>
          <w:lang w:val="en-GB"/>
        </w:rPr>
        <w:t>................................................................................................................</w:t>
      </w:r>
      <w:r w:rsidR="000C667B" w:rsidRPr="00216824">
        <w:rPr>
          <w:color w:val="000000"/>
          <w:sz w:val="24"/>
          <w:szCs w:val="24"/>
          <w:lang w:val="en-GB"/>
        </w:rPr>
        <w:t>....................................</w:t>
      </w:r>
    </w:p>
    <w:p w14:paraId="7F93FE5F" w14:textId="77777777" w:rsidR="00BE4C16" w:rsidRPr="00216824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GB"/>
        </w:rPr>
      </w:pPr>
    </w:p>
    <w:p w14:paraId="15ACCD25" w14:textId="77777777" w:rsidR="00C16466" w:rsidRPr="00216824" w:rsidRDefault="000C667B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GB"/>
        </w:rPr>
      </w:pPr>
      <w:r w:rsidRPr="00216824">
        <w:rPr>
          <w:color w:val="000000"/>
          <w:sz w:val="24"/>
          <w:szCs w:val="24"/>
          <w:lang w:val="en-GB"/>
        </w:rPr>
        <w:t xml:space="preserve">Tel. ......................................., </w:t>
      </w:r>
      <w:proofErr w:type="gramStart"/>
      <w:r w:rsidRPr="00216824">
        <w:rPr>
          <w:color w:val="000000"/>
          <w:sz w:val="24"/>
          <w:szCs w:val="24"/>
          <w:lang w:val="en-GB"/>
        </w:rPr>
        <w:t>fax:..................................</w:t>
      </w:r>
      <w:proofErr w:type="gramEnd"/>
    </w:p>
    <w:p w14:paraId="6C4373F4" w14:textId="77777777" w:rsidR="00BE4C16" w:rsidRPr="00216824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GB"/>
        </w:rPr>
      </w:pPr>
    </w:p>
    <w:p w14:paraId="2146C9C1" w14:textId="77777777" w:rsidR="00C16466" w:rsidRPr="00216824" w:rsidRDefault="000C667B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GB"/>
        </w:rPr>
      </w:pPr>
      <w:r w:rsidRPr="00216824">
        <w:rPr>
          <w:color w:val="000000"/>
          <w:sz w:val="24"/>
          <w:szCs w:val="24"/>
          <w:lang w:val="en-GB"/>
        </w:rPr>
        <w:t>E-mail................................................................</w:t>
      </w:r>
    </w:p>
    <w:p w14:paraId="33B6A544" w14:textId="477EB986" w:rsidR="00C16466" w:rsidRPr="00216824" w:rsidRDefault="000C667B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  <w:lang w:val="en-GB"/>
        </w:rPr>
      </w:pPr>
      <w:r w:rsidRPr="00216824">
        <w:rPr>
          <w:color w:val="000000"/>
          <w:sz w:val="24"/>
          <w:szCs w:val="24"/>
          <w:lang w:val="en-GB"/>
        </w:rPr>
        <w:t xml:space="preserve">Registered in the Commercial Register </w:t>
      </w:r>
      <w:r w:rsidR="001C681D">
        <w:rPr>
          <w:color w:val="000000"/>
          <w:sz w:val="24"/>
          <w:szCs w:val="24"/>
          <w:lang w:val="en-GB"/>
        </w:rPr>
        <w:t>with</w:t>
      </w:r>
      <w:r w:rsidRPr="00216824">
        <w:rPr>
          <w:color w:val="000000"/>
          <w:sz w:val="24"/>
          <w:szCs w:val="24"/>
          <w:lang w:val="en-GB"/>
        </w:rPr>
        <w:t xml:space="preserve"> the Registry Agency;</w:t>
      </w:r>
      <w:r w:rsidRPr="00216824">
        <w:rPr>
          <w:color w:val="000000"/>
          <w:sz w:val="24"/>
          <w:szCs w:val="24"/>
          <w:lang w:val="en-GB"/>
        </w:rPr>
        <w:t xml:space="preserve"> UIC under </w:t>
      </w:r>
      <w:proofErr w:type="spellStart"/>
      <w:r w:rsidRPr="00216824">
        <w:rPr>
          <w:color w:val="000000"/>
          <w:sz w:val="24"/>
          <w:szCs w:val="24"/>
          <w:lang w:val="en-GB"/>
        </w:rPr>
        <w:t>Bulstat</w:t>
      </w:r>
      <w:proofErr w:type="spellEnd"/>
      <w:r w:rsidRPr="00216824">
        <w:rPr>
          <w:color w:val="000000"/>
          <w:sz w:val="24"/>
          <w:szCs w:val="24"/>
          <w:lang w:val="en-GB"/>
        </w:rPr>
        <w:t>: ..........................................................................................................................................</w:t>
      </w:r>
    </w:p>
    <w:p w14:paraId="3CD712C3" w14:textId="77777777" w:rsidR="00BE4C16" w:rsidRPr="00216824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  <w:lang w:val="en-GB"/>
        </w:rPr>
      </w:pPr>
    </w:p>
    <w:p w14:paraId="00EEE55E" w14:textId="77777777" w:rsidR="00C16466" w:rsidRPr="00216824" w:rsidRDefault="000C667B">
      <w:pPr>
        <w:tabs>
          <w:tab w:val="left" w:pos="180"/>
        </w:tabs>
        <w:spacing w:line="276" w:lineRule="auto"/>
        <w:rPr>
          <w:color w:val="000000"/>
          <w:sz w:val="24"/>
          <w:szCs w:val="24"/>
          <w:lang w:val="en-GB"/>
        </w:rPr>
      </w:pPr>
      <w:r w:rsidRPr="00216824">
        <w:rPr>
          <w:color w:val="000000"/>
          <w:sz w:val="24"/>
          <w:szCs w:val="24"/>
          <w:lang w:val="en-GB"/>
        </w:rPr>
        <w:t>represented by .................................................................................</w:t>
      </w:r>
      <w:r w:rsidRPr="00216824">
        <w:rPr>
          <w:color w:val="000000"/>
          <w:sz w:val="24"/>
          <w:szCs w:val="24"/>
          <w:lang w:val="en-GB"/>
        </w:rPr>
        <w:t xml:space="preserve">........................................... </w:t>
      </w:r>
    </w:p>
    <w:p w14:paraId="33B58BB6" w14:textId="77777777" w:rsidR="00BE4C16" w:rsidRPr="00216824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  <w:lang w:val="en-GB"/>
        </w:rPr>
      </w:pPr>
    </w:p>
    <w:p w14:paraId="67E1FB72" w14:textId="77777777" w:rsidR="00C16466" w:rsidRPr="00216824" w:rsidRDefault="000C667B">
      <w:pPr>
        <w:tabs>
          <w:tab w:val="left" w:pos="180"/>
        </w:tabs>
        <w:spacing w:line="276" w:lineRule="auto"/>
        <w:rPr>
          <w:color w:val="000000"/>
          <w:sz w:val="24"/>
          <w:szCs w:val="24"/>
          <w:lang w:val="en-GB"/>
        </w:rPr>
      </w:pPr>
      <w:proofErr w:type="gramStart"/>
      <w:r w:rsidRPr="00216824">
        <w:rPr>
          <w:color w:val="000000"/>
          <w:sz w:val="24"/>
          <w:szCs w:val="24"/>
          <w:lang w:val="en-GB"/>
        </w:rPr>
        <w:t xml:space="preserve">as </w:t>
      </w:r>
      <w:r w:rsidRPr="00216824">
        <w:rPr>
          <w:color w:val="000000"/>
          <w:sz w:val="24"/>
          <w:szCs w:val="24"/>
          <w:lang w:val="en-GB"/>
        </w:rPr>
        <w:t>:</w:t>
      </w:r>
      <w:proofErr w:type="gramEnd"/>
      <w:r w:rsidRPr="00216824">
        <w:rPr>
          <w:color w:val="000000"/>
          <w:sz w:val="24"/>
          <w:szCs w:val="24"/>
          <w:lang w:val="en-GB"/>
        </w:rPr>
        <w:t xml:space="preserve"> </w:t>
      </w:r>
      <w:r w:rsidRPr="00216824">
        <w:rPr>
          <w:color w:val="000000"/>
          <w:sz w:val="24"/>
          <w:szCs w:val="24"/>
          <w:lang w:val="en-GB"/>
        </w:rPr>
        <w:t>...............................................................................................................................</w:t>
      </w:r>
    </w:p>
    <w:p w14:paraId="63783C60" w14:textId="77777777" w:rsidR="00C16466" w:rsidRPr="00216824" w:rsidRDefault="000C667B">
      <w:pPr>
        <w:tabs>
          <w:tab w:val="left" w:pos="180"/>
        </w:tabs>
        <w:spacing w:line="276" w:lineRule="auto"/>
        <w:rPr>
          <w:color w:val="000000"/>
          <w:sz w:val="20"/>
          <w:szCs w:val="20"/>
          <w:lang w:val="en-GB"/>
        </w:rPr>
      </w:pPr>
      <w:r w:rsidRPr="00216824">
        <w:rPr>
          <w:color w:val="000000"/>
          <w:sz w:val="20"/>
          <w:szCs w:val="20"/>
          <w:lang w:val="en-GB"/>
        </w:rPr>
        <w:tab/>
      </w:r>
      <w:r w:rsidRPr="00216824">
        <w:rPr>
          <w:color w:val="000000"/>
          <w:sz w:val="20"/>
          <w:szCs w:val="20"/>
          <w:lang w:val="en-GB"/>
        </w:rPr>
        <w:tab/>
      </w:r>
      <w:r w:rsidRPr="00216824">
        <w:rPr>
          <w:color w:val="000000"/>
          <w:sz w:val="20"/>
          <w:szCs w:val="20"/>
          <w:lang w:val="en-GB"/>
        </w:rPr>
        <w:tab/>
      </w:r>
      <w:r w:rsidRPr="00216824">
        <w:rPr>
          <w:color w:val="000000"/>
          <w:sz w:val="20"/>
          <w:szCs w:val="20"/>
          <w:lang w:val="en-GB"/>
        </w:rPr>
        <w:tab/>
      </w:r>
      <w:r w:rsidRPr="00216824">
        <w:rPr>
          <w:color w:val="000000"/>
          <w:sz w:val="20"/>
          <w:szCs w:val="20"/>
          <w:lang w:val="en-GB"/>
        </w:rPr>
        <w:tab/>
      </w:r>
      <w:r w:rsidRPr="00216824">
        <w:rPr>
          <w:color w:val="000000"/>
          <w:sz w:val="20"/>
          <w:szCs w:val="20"/>
          <w:lang w:val="en-GB"/>
        </w:rPr>
        <w:t>(</w:t>
      </w:r>
      <w:r w:rsidRPr="00216824">
        <w:rPr>
          <w:color w:val="000000"/>
          <w:sz w:val="20"/>
          <w:szCs w:val="20"/>
          <w:lang w:val="en-GB"/>
        </w:rPr>
        <w:t>representing/authorised representative</w:t>
      </w:r>
      <w:r w:rsidRPr="00216824">
        <w:rPr>
          <w:color w:val="000000"/>
          <w:sz w:val="20"/>
          <w:szCs w:val="20"/>
          <w:lang w:val="en-GB"/>
        </w:rPr>
        <w:t>)</w:t>
      </w:r>
    </w:p>
    <w:p w14:paraId="0E9EBB0C" w14:textId="77777777" w:rsidR="005E1668" w:rsidRPr="00216824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  <w:lang w:val="en-GB"/>
        </w:rPr>
      </w:pPr>
    </w:p>
    <w:p w14:paraId="16B10CC3" w14:textId="77777777" w:rsidR="00C16466" w:rsidRPr="00216824" w:rsidRDefault="000C667B">
      <w:pPr>
        <w:tabs>
          <w:tab w:val="left" w:pos="180"/>
        </w:tabs>
        <w:spacing w:after="120" w:line="276" w:lineRule="auto"/>
        <w:rPr>
          <w:b/>
          <w:sz w:val="24"/>
          <w:szCs w:val="24"/>
          <w:lang w:val="en-GB"/>
        </w:rPr>
      </w:pPr>
      <w:r w:rsidRPr="00216824">
        <w:rPr>
          <w:b/>
          <w:sz w:val="24"/>
          <w:szCs w:val="24"/>
          <w:lang w:val="en-GB"/>
        </w:rPr>
        <w:t>LADIES AND GENTLEMEN,</w:t>
      </w:r>
    </w:p>
    <w:p w14:paraId="21435F2C" w14:textId="77777777" w:rsidR="00C16466" w:rsidRPr="00216824" w:rsidRDefault="000C667B">
      <w:pPr>
        <w:ind w:left="720"/>
        <w:jc w:val="both"/>
        <w:rPr>
          <w:sz w:val="24"/>
          <w:szCs w:val="24"/>
          <w:lang w:val="en-GB"/>
        </w:rPr>
      </w:pPr>
      <w:r w:rsidRPr="00216824">
        <w:rPr>
          <w:sz w:val="24"/>
          <w:szCs w:val="24"/>
          <w:lang w:val="en-GB"/>
        </w:rPr>
        <w:t xml:space="preserve">We hereby present to </w:t>
      </w:r>
      <w:r w:rsidR="007C2576" w:rsidRPr="00216824">
        <w:rPr>
          <w:sz w:val="24"/>
          <w:szCs w:val="24"/>
          <w:lang w:val="en-GB"/>
        </w:rPr>
        <w:t xml:space="preserve">you our </w:t>
      </w:r>
      <w:r w:rsidR="00386B79" w:rsidRPr="00216824">
        <w:rPr>
          <w:sz w:val="24"/>
          <w:szCs w:val="24"/>
          <w:lang w:val="en-GB"/>
        </w:rPr>
        <w:t>....................................................</w:t>
      </w:r>
    </w:p>
    <w:p w14:paraId="30A6D5A8" w14:textId="77777777" w:rsidR="00C16466" w:rsidRPr="00216824" w:rsidRDefault="000C667B">
      <w:pPr>
        <w:spacing w:after="240"/>
        <w:ind w:left="720"/>
        <w:jc w:val="both"/>
        <w:rPr>
          <w:sz w:val="24"/>
          <w:szCs w:val="24"/>
          <w:lang w:val="en-GB"/>
        </w:rPr>
      </w:pPr>
      <w:r w:rsidRPr="00216824">
        <w:rPr>
          <w:sz w:val="24"/>
          <w:szCs w:val="24"/>
          <w:lang w:val="en-GB"/>
        </w:rPr>
        <w:t xml:space="preserve"> </w:t>
      </w:r>
      <w:r w:rsidR="0054739E" w:rsidRPr="00216824">
        <w:rPr>
          <w:sz w:val="24"/>
          <w:szCs w:val="24"/>
          <w:lang w:val="en-GB"/>
        </w:rPr>
        <w:tab/>
      </w:r>
      <w:r w:rsidR="0054739E" w:rsidRPr="00216824">
        <w:rPr>
          <w:sz w:val="24"/>
          <w:szCs w:val="24"/>
          <w:lang w:val="en-GB"/>
        </w:rPr>
        <w:tab/>
      </w:r>
      <w:r w:rsidR="0054739E" w:rsidRPr="00216824">
        <w:rPr>
          <w:sz w:val="24"/>
          <w:szCs w:val="24"/>
          <w:lang w:val="en-GB"/>
        </w:rPr>
        <w:tab/>
      </w:r>
      <w:r w:rsidR="0054739E" w:rsidRPr="00216824">
        <w:rPr>
          <w:sz w:val="24"/>
          <w:szCs w:val="24"/>
          <w:lang w:val="en-GB"/>
        </w:rPr>
        <w:tab/>
      </w:r>
      <w:r w:rsidR="0054739E" w:rsidRPr="00216824">
        <w:rPr>
          <w:sz w:val="24"/>
          <w:szCs w:val="24"/>
          <w:lang w:val="en-GB"/>
        </w:rPr>
        <w:tab/>
      </w:r>
      <w:r w:rsidRPr="00216824">
        <w:rPr>
          <w:sz w:val="20"/>
          <w:szCs w:val="20"/>
          <w:lang w:val="en-GB"/>
        </w:rPr>
        <w:t>(</w:t>
      </w:r>
      <w:r w:rsidR="00386B79" w:rsidRPr="00216824">
        <w:rPr>
          <w:sz w:val="20"/>
          <w:szCs w:val="20"/>
          <w:lang w:val="en-GB"/>
        </w:rPr>
        <w:t xml:space="preserve">initial binding </w:t>
      </w:r>
      <w:r w:rsidRPr="00216824">
        <w:rPr>
          <w:sz w:val="20"/>
          <w:szCs w:val="20"/>
          <w:lang w:val="en-GB"/>
        </w:rPr>
        <w:t xml:space="preserve">or </w:t>
      </w:r>
      <w:r w:rsidR="00386B79" w:rsidRPr="00216824">
        <w:rPr>
          <w:sz w:val="20"/>
          <w:szCs w:val="20"/>
          <w:lang w:val="en-GB"/>
        </w:rPr>
        <w:t xml:space="preserve">final </w:t>
      </w:r>
      <w:r w:rsidR="007C2576" w:rsidRPr="00216824">
        <w:rPr>
          <w:sz w:val="20"/>
          <w:szCs w:val="20"/>
          <w:lang w:val="en-GB"/>
        </w:rPr>
        <w:t xml:space="preserve">offer) </w:t>
      </w:r>
    </w:p>
    <w:p w14:paraId="0B5F4A21" w14:textId="4411AE79" w:rsidR="00C16466" w:rsidRPr="00216824" w:rsidRDefault="000C667B">
      <w:pPr>
        <w:spacing w:after="240"/>
        <w:jc w:val="both"/>
        <w:rPr>
          <w:rFonts w:ascii="Calibri" w:eastAsia="Calibri" w:hAnsi="Calibri"/>
          <w:sz w:val="22"/>
          <w:szCs w:val="22"/>
          <w:lang w:val="en-GB" w:eastAsia="en-US"/>
        </w:rPr>
      </w:pPr>
      <w:r w:rsidRPr="00216824">
        <w:rPr>
          <w:sz w:val="24"/>
          <w:szCs w:val="24"/>
          <w:lang w:val="en-GB"/>
        </w:rPr>
        <w:t xml:space="preserve">for participation in the </w:t>
      </w:r>
      <w:r w:rsidR="003277F8" w:rsidRPr="00216824">
        <w:rPr>
          <w:sz w:val="24"/>
          <w:szCs w:val="24"/>
          <w:lang w:val="en-GB"/>
        </w:rPr>
        <w:t xml:space="preserve">tender </w:t>
      </w:r>
      <w:r w:rsidR="00D27125" w:rsidRPr="00216824">
        <w:rPr>
          <w:sz w:val="24"/>
          <w:szCs w:val="24"/>
          <w:lang w:val="en-GB"/>
        </w:rPr>
        <w:t xml:space="preserve">procedure </w:t>
      </w:r>
      <w:r w:rsidR="00AF6C32" w:rsidRPr="00216824">
        <w:rPr>
          <w:sz w:val="24"/>
          <w:szCs w:val="24"/>
          <w:lang w:val="en-GB"/>
        </w:rPr>
        <w:t>organized</w:t>
      </w:r>
      <w:r w:rsidRPr="00216824">
        <w:rPr>
          <w:sz w:val="24"/>
          <w:szCs w:val="24"/>
          <w:lang w:val="en-GB"/>
        </w:rPr>
        <w:t xml:space="preserve"> by </w:t>
      </w:r>
      <w:r w:rsidR="003277F8" w:rsidRPr="00216824">
        <w:rPr>
          <w:rFonts w:eastAsia="Calibri"/>
          <w:sz w:val="24"/>
          <w:szCs w:val="24"/>
          <w:lang w:val="en-GB" w:eastAsia="en-US" w:bidi="bg-BG"/>
        </w:rPr>
        <w:t xml:space="preserve">Bulgargaz </w:t>
      </w:r>
      <w:r w:rsidR="003C681F">
        <w:rPr>
          <w:rFonts w:eastAsia="Calibri"/>
          <w:sz w:val="24"/>
          <w:szCs w:val="24"/>
          <w:lang w:val="en-GB" w:eastAsia="en-US" w:bidi="bg-BG"/>
        </w:rPr>
        <w:t>PLC</w:t>
      </w:r>
      <w:r w:rsidR="0012100A" w:rsidRPr="00216824">
        <w:rPr>
          <w:rFonts w:eastAsia="Calibri"/>
          <w:sz w:val="24"/>
          <w:szCs w:val="24"/>
          <w:lang w:val="en-GB" w:eastAsia="en-US" w:bidi="bg-BG"/>
        </w:rPr>
        <w:t xml:space="preserve">, </w:t>
      </w:r>
      <w:r w:rsidR="004B38FB">
        <w:rPr>
          <w:rFonts w:eastAsia="Calibri"/>
          <w:sz w:val="24"/>
          <w:szCs w:val="24"/>
          <w:lang w:val="en-GB" w:eastAsia="en-US" w:bidi="bg-BG"/>
        </w:rPr>
        <w:t xml:space="preserve">with </w:t>
      </w:r>
      <w:r w:rsidR="000A4D2B" w:rsidRPr="00216824">
        <w:rPr>
          <w:rFonts w:eastAsia="Calibri"/>
          <w:sz w:val="24"/>
          <w:szCs w:val="24"/>
          <w:lang w:val="en-GB" w:eastAsia="en-US" w:bidi="bg-BG"/>
        </w:rPr>
        <w:t xml:space="preserve">subject: </w:t>
      </w:r>
    </w:p>
    <w:p w14:paraId="61AB7B06" w14:textId="602E6EF8" w:rsidR="00C16466" w:rsidRPr="00216824" w:rsidRDefault="000C667B">
      <w:pPr>
        <w:suppressAutoHyphens/>
        <w:autoSpaceDN w:val="0"/>
        <w:spacing w:line="251" w:lineRule="auto"/>
        <w:jc w:val="center"/>
        <w:rPr>
          <w:rFonts w:eastAsia="Calibri"/>
          <w:b/>
          <w:bCs/>
          <w:i/>
          <w:iCs/>
          <w:sz w:val="24"/>
          <w:szCs w:val="24"/>
          <w:lang w:val="en-GB" w:eastAsia="en-US" w:bidi="bg-BG"/>
        </w:rPr>
      </w:pPr>
      <w:r w:rsidRPr="00216824">
        <w:rPr>
          <w:rFonts w:eastAsia="Calibri"/>
          <w:b/>
          <w:bCs/>
          <w:i/>
          <w:iCs/>
          <w:sz w:val="24"/>
          <w:szCs w:val="24"/>
          <w:lang w:val="en-GB" w:eastAsia="en-US" w:bidi="bg-BG"/>
        </w:rPr>
        <w:t>"</w:t>
      </w:r>
      <w:r w:rsidRPr="00216824">
        <w:rPr>
          <w:rFonts w:eastAsia="Calibri"/>
          <w:b/>
          <w:bCs/>
          <w:i/>
          <w:iCs/>
          <w:sz w:val="24"/>
          <w:szCs w:val="24"/>
          <w:lang w:val="en-GB" w:eastAsia="en-US" w:bidi="bg-BG"/>
        </w:rPr>
        <w:t xml:space="preserve">Supply of </w:t>
      </w:r>
      <w:r w:rsidRPr="00216824">
        <w:rPr>
          <w:rFonts w:eastAsia="Calibri"/>
          <w:b/>
          <w:bCs/>
          <w:i/>
          <w:iCs/>
          <w:sz w:val="24"/>
          <w:szCs w:val="24"/>
          <w:lang w:val="en-GB" w:eastAsia="en-US" w:bidi="bg-BG"/>
        </w:rPr>
        <w:t>liquefied natural gas (</w:t>
      </w:r>
      <w:r w:rsidRPr="00216824">
        <w:rPr>
          <w:rFonts w:eastAsia="Calibri"/>
          <w:b/>
          <w:bCs/>
          <w:i/>
          <w:iCs/>
          <w:sz w:val="24"/>
          <w:szCs w:val="24"/>
          <w:lang w:val="en-GB" w:eastAsia="en-US"/>
        </w:rPr>
        <w:t xml:space="preserve">LNG) </w:t>
      </w:r>
      <w:r w:rsidRPr="00216824">
        <w:rPr>
          <w:rFonts w:eastAsia="Calibri"/>
          <w:b/>
          <w:bCs/>
          <w:i/>
          <w:iCs/>
          <w:sz w:val="24"/>
          <w:szCs w:val="24"/>
          <w:lang w:val="en-GB" w:eastAsia="en-US" w:bidi="bg-BG"/>
        </w:rPr>
        <w:t xml:space="preserve">for the needs of </w:t>
      </w:r>
      <w:r w:rsidR="00216824" w:rsidRPr="00216824">
        <w:rPr>
          <w:rFonts w:eastAsia="Calibri"/>
          <w:b/>
          <w:bCs/>
          <w:i/>
          <w:iCs/>
          <w:sz w:val="24"/>
          <w:szCs w:val="24"/>
          <w:lang w:val="en-GB" w:eastAsia="en-US" w:bidi="bg-BG"/>
        </w:rPr>
        <w:t>Bulgargaz</w:t>
      </w:r>
      <w:r w:rsidRPr="00216824">
        <w:rPr>
          <w:rFonts w:eastAsia="Calibri"/>
          <w:b/>
          <w:bCs/>
          <w:i/>
          <w:iCs/>
          <w:sz w:val="24"/>
          <w:szCs w:val="24"/>
          <w:lang w:val="en-GB" w:eastAsia="en-US" w:bidi="bg-BG"/>
        </w:rPr>
        <w:t xml:space="preserve"> </w:t>
      </w:r>
      <w:r w:rsidR="003C681F">
        <w:rPr>
          <w:rFonts w:eastAsia="Calibri"/>
          <w:b/>
          <w:bCs/>
          <w:i/>
          <w:iCs/>
          <w:sz w:val="24"/>
          <w:szCs w:val="24"/>
          <w:lang w:val="en-GB" w:eastAsia="en-US" w:bidi="bg-BG"/>
        </w:rPr>
        <w:t>PLC</w:t>
      </w:r>
      <w:r w:rsidRPr="00216824">
        <w:rPr>
          <w:rFonts w:eastAsia="Calibri"/>
          <w:b/>
          <w:bCs/>
          <w:i/>
          <w:iCs/>
          <w:sz w:val="24"/>
          <w:szCs w:val="24"/>
          <w:lang w:val="en-GB" w:eastAsia="en-US" w:bidi="bg-BG"/>
        </w:rPr>
        <w:t xml:space="preserve">" </w:t>
      </w:r>
    </w:p>
    <w:p w14:paraId="0A9B8760" w14:textId="77777777" w:rsidR="00C16466" w:rsidRPr="00216824" w:rsidRDefault="000C667B">
      <w:pPr>
        <w:suppressAutoHyphens/>
        <w:autoSpaceDN w:val="0"/>
        <w:spacing w:after="160" w:line="251" w:lineRule="auto"/>
        <w:jc w:val="center"/>
        <w:rPr>
          <w:rFonts w:ascii="Calibri" w:eastAsia="Calibri" w:hAnsi="Calibri"/>
          <w:sz w:val="22"/>
          <w:szCs w:val="22"/>
          <w:lang w:val="en-GB" w:eastAsia="en-US"/>
        </w:rPr>
      </w:pPr>
      <w:r w:rsidRPr="00216824">
        <w:rPr>
          <w:rFonts w:eastAsia="Calibri"/>
          <w:b/>
          <w:bCs/>
          <w:i/>
          <w:iCs/>
          <w:sz w:val="24"/>
          <w:szCs w:val="24"/>
          <w:lang w:val="en-GB" w:eastAsia="en-US" w:bidi="bg-BG"/>
        </w:rPr>
        <w:t xml:space="preserve">for </w:t>
      </w:r>
      <w:r w:rsidR="00811949" w:rsidRPr="00216824">
        <w:rPr>
          <w:rFonts w:eastAsia="Calibri"/>
          <w:b/>
          <w:bCs/>
          <w:i/>
          <w:iCs/>
          <w:sz w:val="24"/>
          <w:szCs w:val="24"/>
          <w:lang w:val="en-GB" w:eastAsia="en-US" w:bidi="bg-BG"/>
        </w:rPr>
        <w:t>2024</w:t>
      </w:r>
      <w:r w:rsidRPr="00216824">
        <w:rPr>
          <w:rFonts w:eastAsia="Calibri"/>
          <w:b/>
          <w:bCs/>
          <w:i/>
          <w:iCs/>
          <w:sz w:val="24"/>
          <w:szCs w:val="24"/>
          <w:lang w:val="en-GB" w:eastAsia="en-US" w:bidi="bg-BG"/>
        </w:rPr>
        <w:t>."</w:t>
      </w:r>
    </w:p>
    <w:p w14:paraId="0BA51A76" w14:textId="6A4ADABC" w:rsidR="00C16466" w:rsidRPr="00216824" w:rsidRDefault="000C667B" w:rsidP="004B38FB">
      <w:pPr>
        <w:tabs>
          <w:tab w:val="left" w:pos="0"/>
          <w:tab w:val="left" w:pos="180"/>
        </w:tabs>
        <w:spacing w:before="120" w:after="120" w:line="276" w:lineRule="auto"/>
        <w:ind w:right="-74"/>
        <w:jc w:val="both"/>
        <w:rPr>
          <w:rFonts w:eastAsia="Batang"/>
          <w:noProof/>
          <w:sz w:val="24"/>
          <w:szCs w:val="24"/>
          <w:lang w:val="en-GB"/>
        </w:rPr>
      </w:pPr>
      <w:r w:rsidRPr="00216824">
        <w:rPr>
          <w:sz w:val="24"/>
          <w:szCs w:val="24"/>
          <w:lang w:val="en-GB"/>
        </w:rPr>
        <w:t xml:space="preserve">Our proposal has been prepared in accordance with the requirements set out in the </w:t>
      </w:r>
      <w:r w:rsidR="000A4D2B" w:rsidRPr="00216824">
        <w:rPr>
          <w:sz w:val="24"/>
          <w:szCs w:val="24"/>
          <w:lang w:val="en-GB"/>
        </w:rPr>
        <w:t xml:space="preserve">Terms of Reference </w:t>
      </w:r>
      <w:r w:rsidRPr="00216824">
        <w:rPr>
          <w:sz w:val="24"/>
          <w:szCs w:val="24"/>
          <w:lang w:val="en-GB"/>
        </w:rPr>
        <w:t xml:space="preserve">(hereinafter referred to as </w:t>
      </w:r>
      <w:r w:rsidR="00982531">
        <w:rPr>
          <w:sz w:val="24"/>
          <w:szCs w:val="24"/>
          <w:lang w:val="en-GB"/>
        </w:rPr>
        <w:t>“</w:t>
      </w:r>
      <w:r w:rsidR="002F2794">
        <w:rPr>
          <w:sz w:val="24"/>
          <w:szCs w:val="24"/>
          <w:lang w:val="en-GB"/>
        </w:rPr>
        <w:t>Procedure”</w:t>
      </w:r>
      <w:proofErr w:type="gramStart"/>
      <w:r w:rsidR="002F2794">
        <w:rPr>
          <w:sz w:val="24"/>
          <w:szCs w:val="24"/>
          <w:lang w:val="en-GB"/>
        </w:rPr>
        <w:t>/”</w:t>
      </w:r>
      <w:r w:rsidRPr="00216824">
        <w:rPr>
          <w:sz w:val="24"/>
          <w:szCs w:val="24"/>
          <w:lang w:val="en-GB"/>
        </w:rPr>
        <w:t>the</w:t>
      </w:r>
      <w:proofErr w:type="gramEnd"/>
      <w:r w:rsidR="002F2794">
        <w:rPr>
          <w:sz w:val="24"/>
          <w:szCs w:val="24"/>
          <w:lang w:val="en-GB"/>
        </w:rPr>
        <w:t xml:space="preserve"> </w:t>
      </w:r>
      <w:r w:rsidR="00FB0FB7" w:rsidRPr="00216824">
        <w:rPr>
          <w:sz w:val="24"/>
          <w:szCs w:val="24"/>
          <w:lang w:val="en-GB"/>
        </w:rPr>
        <w:t>Procedure"</w:t>
      </w:r>
      <w:r w:rsidRPr="00216824">
        <w:rPr>
          <w:sz w:val="24"/>
          <w:szCs w:val="24"/>
          <w:lang w:val="en-GB"/>
        </w:rPr>
        <w:t>)</w:t>
      </w:r>
      <w:r w:rsidR="007C2576" w:rsidRPr="00216824">
        <w:rPr>
          <w:sz w:val="24"/>
          <w:szCs w:val="24"/>
          <w:lang w:val="en-GB"/>
        </w:rPr>
        <w:t>.</w:t>
      </w:r>
    </w:p>
    <w:p w14:paraId="57F4D744" w14:textId="4940F76C" w:rsidR="00C16466" w:rsidRPr="00216824" w:rsidRDefault="000C667B" w:rsidP="004B38FB">
      <w:pPr>
        <w:tabs>
          <w:tab w:val="left" w:pos="180"/>
        </w:tabs>
        <w:spacing w:before="120" w:after="120" w:line="276" w:lineRule="auto"/>
        <w:ind w:right="-74"/>
        <w:jc w:val="both"/>
        <w:rPr>
          <w:sz w:val="24"/>
          <w:szCs w:val="24"/>
          <w:lang w:val="en-GB"/>
        </w:rPr>
      </w:pPr>
      <w:r w:rsidRPr="00216824">
        <w:rPr>
          <w:sz w:val="24"/>
          <w:szCs w:val="24"/>
          <w:lang w:val="en-GB"/>
        </w:rPr>
        <w:t xml:space="preserve">We confirm that we are aware of and that we will </w:t>
      </w:r>
      <w:r w:rsidR="00892B5E" w:rsidRPr="00216824">
        <w:rPr>
          <w:sz w:val="24"/>
          <w:szCs w:val="24"/>
          <w:lang w:val="en-GB"/>
        </w:rPr>
        <w:t xml:space="preserve">carry out the supply </w:t>
      </w:r>
      <w:r w:rsidRPr="00216824">
        <w:rPr>
          <w:sz w:val="24"/>
          <w:szCs w:val="24"/>
          <w:lang w:val="en-GB"/>
        </w:rPr>
        <w:t xml:space="preserve">in connection with which </w:t>
      </w:r>
      <w:r w:rsidR="00D27125" w:rsidRPr="00216824">
        <w:rPr>
          <w:sz w:val="24"/>
          <w:szCs w:val="24"/>
          <w:lang w:val="en-GB"/>
        </w:rPr>
        <w:t xml:space="preserve">the procedure </w:t>
      </w:r>
      <w:r w:rsidRPr="00216824">
        <w:rPr>
          <w:sz w:val="24"/>
          <w:szCs w:val="24"/>
          <w:lang w:val="en-GB"/>
        </w:rPr>
        <w:t xml:space="preserve">is being conducted </w:t>
      </w:r>
      <w:r w:rsidRPr="00216824">
        <w:rPr>
          <w:sz w:val="24"/>
          <w:szCs w:val="24"/>
          <w:lang w:val="en-GB"/>
        </w:rPr>
        <w:t xml:space="preserve">in accordance with the terms and conditions specified by </w:t>
      </w:r>
      <w:r w:rsidR="00216824" w:rsidRPr="00216824">
        <w:rPr>
          <w:sz w:val="24"/>
          <w:szCs w:val="24"/>
          <w:lang w:val="en-GB"/>
        </w:rPr>
        <w:t>Bulgargaz</w:t>
      </w:r>
      <w:r w:rsidRPr="00216824">
        <w:rPr>
          <w:sz w:val="24"/>
          <w:szCs w:val="24"/>
          <w:lang w:val="en-GB"/>
        </w:rPr>
        <w:t xml:space="preserve"> </w:t>
      </w:r>
      <w:r w:rsidR="003C681F">
        <w:rPr>
          <w:sz w:val="24"/>
          <w:szCs w:val="24"/>
          <w:lang w:val="en-GB"/>
        </w:rPr>
        <w:t>PLC</w:t>
      </w:r>
      <w:r w:rsidRPr="00216824">
        <w:rPr>
          <w:sz w:val="24"/>
          <w:szCs w:val="24"/>
          <w:lang w:val="en-GB"/>
        </w:rPr>
        <w:t>, and that we accept those terms and conditions.</w:t>
      </w:r>
    </w:p>
    <w:p w14:paraId="66F32098" w14:textId="77777777" w:rsidR="00C16466" w:rsidRPr="00216824" w:rsidRDefault="002D6541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GB"/>
        </w:rPr>
      </w:pPr>
      <w:r w:rsidRPr="00216824">
        <w:rPr>
          <w:bCs/>
          <w:sz w:val="24"/>
          <w:szCs w:val="24"/>
          <w:lang w:val="en-GB"/>
        </w:rPr>
        <w:t xml:space="preserve"> In view of the requirements of </w:t>
      </w:r>
      <w:r w:rsidR="00FB0FB7" w:rsidRPr="00216824">
        <w:rPr>
          <w:bCs/>
          <w:sz w:val="24"/>
          <w:szCs w:val="24"/>
          <w:lang w:val="en-GB"/>
        </w:rPr>
        <w:t xml:space="preserve">the </w:t>
      </w:r>
      <w:r w:rsidR="00892B5E" w:rsidRPr="00216824">
        <w:rPr>
          <w:bCs/>
          <w:sz w:val="24"/>
          <w:szCs w:val="24"/>
          <w:lang w:val="en-GB"/>
        </w:rPr>
        <w:t>Terms of Reference</w:t>
      </w:r>
      <w:r w:rsidRPr="00216824">
        <w:rPr>
          <w:bCs/>
          <w:sz w:val="24"/>
          <w:szCs w:val="24"/>
          <w:lang w:val="en-GB"/>
        </w:rPr>
        <w:t xml:space="preserve">, we propose you the following </w:t>
      </w:r>
      <w:r w:rsidR="00E54720" w:rsidRPr="00216824">
        <w:rPr>
          <w:bCs/>
          <w:sz w:val="24"/>
          <w:szCs w:val="24"/>
          <w:lang w:val="en-GB"/>
        </w:rPr>
        <w:t xml:space="preserve">parameters </w:t>
      </w:r>
      <w:r w:rsidRPr="00216824">
        <w:rPr>
          <w:bCs/>
          <w:sz w:val="24"/>
          <w:szCs w:val="24"/>
          <w:lang w:val="en-GB"/>
        </w:rPr>
        <w:t>for its implementation:</w:t>
      </w:r>
    </w:p>
    <w:p w14:paraId="0CDED2C7" w14:textId="77777777" w:rsidR="007A1642" w:rsidRPr="00216824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  <w:lang w:val="en-GB"/>
        </w:rPr>
      </w:pPr>
    </w:p>
    <w:p w14:paraId="18365FB5" w14:textId="77777777" w:rsidR="00C16466" w:rsidRPr="00216824" w:rsidRDefault="000C667B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ind w:left="284"/>
        <w:jc w:val="both"/>
        <w:rPr>
          <w:sz w:val="24"/>
          <w:szCs w:val="24"/>
          <w:lang w:val="en-GB"/>
        </w:rPr>
      </w:pPr>
      <w:r w:rsidRPr="00216824">
        <w:rPr>
          <w:b/>
          <w:bCs/>
          <w:sz w:val="24"/>
          <w:szCs w:val="24"/>
          <w:lang w:val="en-GB"/>
        </w:rPr>
        <w:t xml:space="preserve"> Quantity</w:t>
      </w:r>
      <w:r w:rsidRPr="00216824">
        <w:rPr>
          <w:b/>
          <w:bCs/>
          <w:sz w:val="24"/>
          <w:szCs w:val="24"/>
          <w:lang w:val="en-GB"/>
        </w:rPr>
        <w:t xml:space="preserve">: </w:t>
      </w:r>
    </w:p>
    <w:p w14:paraId="79025939" w14:textId="46CF3D52" w:rsidR="00C16466" w:rsidRPr="00216824" w:rsidRDefault="00B72395">
      <w:pPr>
        <w:tabs>
          <w:tab w:val="left" w:pos="0"/>
          <w:tab w:val="left" w:pos="180"/>
        </w:tabs>
        <w:spacing w:after="120" w:line="276" w:lineRule="auto"/>
        <w:ind w:left="-76"/>
        <w:jc w:val="both"/>
        <w:rPr>
          <w:rFonts w:eastAsia="Calibri"/>
          <w:sz w:val="24"/>
          <w:szCs w:val="24"/>
          <w:lang w:val="en-GB" w:eastAsia="en-US"/>
        </w:rPr>
      </w:pPr>
      <w:r w:rsidRPr="00216824">
        <w:rPr>
          <w:sz w:val="24"/>
          <w:szCs w:val="24"/>
          <w:lang w:val="en-GB"/>
        </w:rPr>
        <w:t xml:space="preserve">..................................................................... </w:t>
      </w:r>
      <w:r w:rsidR="008E122F" w:rsidRPr="00216824">
        <w:rPr>
          <w:sz w:val="24"/>
          <w:szCs w:val="24"/>
          <w:lang w:val="en-GB"/>
        </w:rPr>
        <w:t>(</w:t>
      </w:r>
      <w:r w:rsidR="00576825" w:rsidRPr="00216824">
        <w:rPr>
          <w:rFonts w:eastAsia="Calibri"/>
          <w:sz w:val="24"/>
          <w:szCs w:val="24"/>
          <w:lang w:val="en-GB" w:eastAsia="en-US"/>
        </w:rPr>
        <w:t xml:space="preserve">not </w:t>
      </w:r>
      <w:r w:rsidR="009A6620" w:rsidRPr="00216824">
        <w:rPr>
          <w:rFonts w:eastAsia="Calibri"/>
          <w:sz w:val="24"/>
          <w:szCs w:val="24"/>
          <w:lang w:val="en-GB" w:eastAsia="en-US"/>
        </w:rPr>
        <w:t xml:space="preserve">less than </w:t>
      </w:r>
      <w:r w:rsidR="00AA7F97" w:rsidRPr="00216824">
        <w:rPr>
          <w:rFonts w:eastAsia="Calibri"/>
          <w:sz w:val="24"/>
          <w:szCs w:val="24"/>
          <w:lang w:val="en-GB" w:eastAsia="en-US"/>
        </w:rPr>
        <w:t>1</w:t>
      </w:r>
      <w:r w:rsidR="00EA6530" w:rsidRPr="00216824">
        <w:rPr>
          <w:rFonts w:eastAsia="Calibri"/>
          <w:sz w:val="24"/>
          <w:szCs w:val="24"/>
          <w:lang w:val="en-GB" w:eastAsia="en-US"/>
        </w:rPr>
        <w:t>,000</w:t>
      </w:r>
      <w:r w:rsidR="009A6620" w:rsidRPr="00216824">
        <w:rPr>
          <w:rFonts w:eastAsia="Calibri"/>
          <w:sz w:val="24"/>
          <w:szCs w:val="24"/>
          <w:lang w:val="en-GB" w:eastAsia="en-US"/>
        </w:rPr>
        <w:t xml:space="preserve">,000 </w:t>
      </w:r>
      <w:r w:rsidR="00882421" w:rsidRPr="00216824">
        <w:rPr>
          <w:rFonts w:eastAsia="Calibri"/>
          <w:sz w:val="24"/>
          <w:szCs w:val="24"/>
          <w:lang w:val="en-GB" w:eastAsia="en-US"/>
        </w:rPr>
        <w:t>MWh/y</w:t>
      </w:r>
      <w:r w:rsidR="00DE49AC">
        <w:rPr>
          <w:rFonts w:eastAsia="Calibri"/>
          <w:sz w:val="24"/>
          <w:szCs w:val="24"/>
          <w:lang w:val="en-GB" w:eastAsia="en-US"/>
        </w:rPr>
        <w:t>.</w:t>
      </w:r>
      <w:r w:rsidR="00882421" w:rsidRPr="00216824">
        <w:rPr>
          <w:rFonts w:eastAsia="Calibri"/>
          <w:sz w:val="24"/>
          <w:szCs w:val="24"/>
          <w:lang w:val="en-GB" w:eastAsia="en-US"/>
        </w:rPr>
        <w:t xml:space="preserve"> </w:t>
      </w:r>
      <w:r w:rsidR="009A6620" w:rsidRPr="00216824">
        <w:rPr>
          <w:rFonts w:eastAsia="Calibri"/>
          <w:sz w:val="24"/>
          <w:szCs w:val="24"/>
          <w:lang w:val="en-GB" w:eastAsia="en-US"/>
        </w:rPr>
        <w:t xml:space="preserve">or </w:t>
      </w:r>
      <w:r w:rsidR="00AA7F97" w:rsidRPr="00216824">
        <w:rPr>
          <w:rFonts w:eastAsia="Calibri"/>
          <w:sz w:val="24"/>
          <w:szCs w:val="24"/>
          <w:lang w:val="en-GB" w:eastAsia="en-US"/>
        </w:rPr>
        <w:t>3</w:t>
      </w:r>
      <w:r w:rsidR="009A6620" w:rsidRPr="00216824">
        <w:rPr>
          <w:rFonts w:eastAsia="Calibri"/>
          <w:sz w:val="24"/>
          <w:szCs w:val="24"/>
          <w:lang w:val="en-GB" w:eastAsia="en-US"/>
        </w:rPr>
        <w:t>,</w:t>
      </w:r>
      <w:r w:rsidR="00AA7F97" w:rsidRPr="00216824">
        <w:rPr>
          <w:rFonts w:eastAsia="Calibri"/>
          <w:sz w:val="24"/>
          <w:szCs w:val="24"/>
          <w:lang w:val="en-GB" w:eastAsia="en-US"/>
        </w:rPr>
        <w:t>400</w:t>
      </w:r>
      <w:r w:rsidR="009A6620" w:rsidRPr="00216824">
        <w:rPr>
          <w:rFonts w:eastAsia="Calibri"/>
          <w:sz w:val="24"/>
          <w:szCs w:val="24"/>
          <w:lang w:val="en-GB" w:eastAsia="en-US"/>
        </w:rPr>
        <w:t>,</w:t>
      </w:r>
      <w:r w:rsidR="00AA7F97" w:rsidRPr="00216824">
        <w:rPr>
          <w:rFonts w:eastAsia="Calibri"/>
          <w:sz w:val="24"/>
          <w:szCs w:val="24"/>
          <w:lang w:val="en-GB" w:eastAsia="en-US"/>
        </w:rPr>
        <w:t xml:space="preserve">000 </w:t>
      </w:r>
      <w:r w:rsidR="00AC7F96" w:rsidRPr="00216824">
        <w:rPr>
          <w:rFonts w:eastAsia="Calibri"/>
          <w:sz w:val="24"/>
          <w:szCs w:val="24"/>
          <w:lang w:val="en-GB" w:eastAsia="en-US"/>
        </w:rPr>
        <w:t>MMBtu/y</w:t>
      </w:r>
      <w:r w:rsidR="00DE49AC">
        <w:rPr>
          <w:rFonts w:eastAsia="Calibri"/>
          <w:sz w:val="24"/>
          <w:szCs w:val="24"/>
          <w:lang w:val="en-GB" w:eastAsia="en-US"/>
        </w:rPr>
        <w:t>.</w:t>
      </w:r>
      <w:r w:rsidR="00576825" w:rsidRPr="00216824">
        <w:rPr>
          <w:rFonts w:eastAsia="Calibri"/>
          <w:sz w:val="24"/>
          <w:szCs w:val="24"/>
          <w:lang w:val="en-GB" w:eastAsia="en-US"/>
        </w:rPr>
        <w:t>)</w:t>
      </w:r>
    </w:p>
    <w:p w14:paraId="6A25E1EE" w14:textId="3A7D1B2C" w:rsidR="00C16466" w:rsidRPr="00216824" w:rsidRDefault="000C667B">
      <w:pPr>
        <w:tabs>
          <w:tab w:val="left" w:pos="0"/>
          <w:tab w:val="left" w:pos="180"/>
        </w:tabs>
        <w:spacing w:line="276" w:lineRule="auto"/>
        <w:jc w:val="both"/>
        <w:rPr>
          <w:sz w:val="24"/>
          <w:szCs w:val="24"/>
          <w:lang w:val="en-GB"/>
        </w:rPr>
      </w:pPr>
      <w:r w:rsidRPr="00216824">
        <w:rPr>
          <w:rFonts w:eastAsia="Calibri"/>
          <w:sz w:val="24"/>
          <w:szCs w:val="24"/>
          <w:lang w:val="en-GB" w:eastAsia="en-US"/>
        </w:rPr>
        <w:t xml:space="preserve">................................................................... </w:t>
      </w:r>
      <w:r w:rsidR="00C50CBA" w:rsidRPr="00216824">
        <w:rPr>
          <w:rFonts w:eastAsia="Calibri"/>
          <w:sz w:val="24"/>
          <w:szCs w:val="24"/>
          <w:lang w:val="en-GB" w:eastAsia="en-US"/>
        </w:rPr>
        <w:t xml:space="preserve">minimum/maximum deviation of delivered quantity from </w:t>
      </w:r>
      <w:r w:rsidR="00973986">
        <w:rPr>
          <w:rFonts w:eastAsia="Calibri"/>
          <w:sz w:val="24"/>
          <w:szCs w:val="24"/>
          <w:lang w:val="en-GB" w:eastAsia="en-US"/>
        </w:rPr>
        <w:t>nominated</w:t>
      </w:r>
      <w:r w:rsidR="00C50CBA" w:rsidRPr="00216824">
        <w:rPr>
          <w:rFonts w:eastAsia="Calibri"/>
          <w:sz w:val="24"/>
          <w:szCs w:val="24"/>
          <w:lang w:val="en-GB" w:eastAsia="en-US"/>
        </w:rPr>
        <w:t xml:space="preserve"> quantity </w:t>
      </w:r>
      <w:r w:rsidR="007002A7" w:rsidRPr="00216824">
        <w:rPr>
          <w:rFonts w:eastAsia="Calibri"/>
          <w:sz w:val="24"/>
          <w:szCs w:val="24"/>
          <w:lang w:val="en-GB" w:eastAsia="en-US"/>
        </w:rPr>
        <w:t>(</w:t>
      </w:r>
      <w:r w:rsidR="00C50CBA" w:rsidRPr="00216824">
        <w:rPr>
          <w:rFonts w:eastAsia="Calibri"/>
          <w:sz w:val="24"/>
          <w:szCs w:val="24"/>
          <w:lang w:val="en-GB" w:eastAsia="en-US"/>
        </w:rPr>
        <w:t>not more than +/- 5%</w:t>
      </w:r>
      <w:r w:rsidR="008E122F" w:rsidRPr="00216824">
        <w:rPr>
          <w:sz w:val="24"/>
          <w:szCs w:val="24"/>
          <w:lang w:val="en-GB"/>
        </w:rPr>
        <w:t>;</w:t>
      </w:r>
      <w:r w:rsidR="00FB0FB7" w:rsidRPr="00216824">
        <w:rPr>
          <w:sz w:val="24"/>
          <w:szCs w:val="24"/>
          <w:lang w:val="en-GB"/>
        </w:rPr>
        <w:t xml:space="preserve">) </w:t>
      </w:r>
    </w:p>
    <w:p w14:paraId="7A43FCB6" w14:textId="77777777" w:rsidR="00D31E3D" w:rsidRPr="00216824" w:rsidRDefault="00D31E3D" w:rsidP="00C50CBA">
      <w:pPr>
        <w:tabs>
          <w:tab w:val="left" w:pos="0"/>
          <w:tab w:val="left" w:pos="180"/>
        </w:tabs>
        <w:spacing w:line="276" w:lineRule="auto"/>
        <w:jc w:val="both"/>
        <w:rPr>
          <w:sz w:val="24"/>
          <w:szCs w:val="24"/>
          <w:lang w:val="en-GB"/>
        </w:rPr>
      </w:pPr>
    </w:p>
    <w:p w14:paraId="4A595BF9" w14:textId="687FDCDB" w:rsidR="00C16466" w:rsidRPr="00216824" w:rsidRDefault="00973986">
      <w:pPr>
        <w:pStyle w:val="ListParagraph"/>
        <w:ind w:left="502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216824">
        <w:rPr>
          <w:b/>
          <w:bCs/>
          <w:sz w:val="24"/>
          <w:szCs w:val="24"/>
          <w:lang w:val="en-GB"/>
        </w:rPr>
        <w:t xml:space="preserve">Quality </w:t>
      </w:r>
      <w:r>
        <w:rPr>
          <w:b/>
          <w:bCs/>
          <w:sz w:val="24"/>
          <w:szCs w:val="24"/>
          <w:lang w:val="en-GB"/>
        </w:rPr>
        <w:t xml:space="preserve">of </w:t>
      </w:r>
      <w:r w:rsidR="000C667B" w:rsidRPr="00216824">
        <w:rPr>
          <w:b/>
          <w:bCs/>
          <w:sz w:val="24"/>
          <w:szCs w:val="24"/>
          <w:lang w:val="en-GB"/>
        </w:rPr>
        <w:t>LNG</w:t>
      </w:r>
      <w:r w:rsidR="000C667B" w:rsidRPr="00216824">
        <w:rPr>
          <w:b/>
          <w:bCs/>
          <w:sz w:val="24"/>
          <w:szCs w:val="24"/>
          <w:lang w:val="en-GB"/>
        </w:rPr>
        <w:t xml:space="preserve">: </w:t>
      </w:r>
      <w:r w:rsidR="000C667B" w:rsidRPr="00973986">
        <w:rPr>
          <w:sz w:val="24"/>
          <w:szCs w:val="24"/>
          <w:lang w:val="en-GB"/>
        </w:rPr>
        <w:t>The</w:t>
      </w:r>
      <w:r w:rsidR="000C667B" w:rsidRPr="00216824">
        <w:rPr>
          <w:b/>
          <w:bCs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gross</w:t>
      </w:r>
      <w:r w:rsidR="00FD4EB7" w:rsidRPr="00216824">
        <w:rPr>
          <w:sz w:val="24"/>
          <w:szCs w:val="24"/>
          <w:lang w:val="en-GB"/>
        </w:rPr>
        <w:t xml:space="preserve"> calorific value of each standard cubic metre of gas (on a dry gas basis) shall be not less than 8750 kcal (eight thousand</w:t>
      </w:r>
      <w:r w:rsidR="00C55809">
        <w:rPr>
          <w:sz w:val="24"/>
          <w:szCs w:val="24"/>
          <w:lang w:val="en-GB"/>
        </w:rPr>
        <w:t>,</w:t>
      </w:r>
      <w:r w:rsidR="00FD4EB7" w:rsidRPr="00216824">
        <w:rPr>
          <w:sz w:val="24"/>
          <w:szCs w:val="24"/>
          <w:lang w:val="en-GB"/>
        </w:rPr>
        <w:t xml:space="preserve"> seven hundred and fifty kcal) and not more than 10 427 kcal (ten thousand</w:t>
      </w:r>
      <w:r w:rsidR="00063509">
        <w:rPr>
          <w:sz w:val="24"/>
          <w:szCs w:val="24"/>
          <w:lang w:val="en-GB"/>
        </w:rPr>
        <w:t>,</w:t>
      </w:r>
      <w:r w:rsidR="00FD4EB7" w:rsidRPr="00216824">
        <w:rPr>
          <w:sz w:val="24"/>
          <w:szCs w:val="24"/>
          <w:lang w:val="en-GB"/>
        </w:rPr>
        <w:t xml:space="preserve"> four hundred and twenty-seven kcal). </w:t>
      </w:r>
    </w:p>
    <w:p w14:paraId="612A4A9A" w14:textId="3661AF40" w:rsidR="00C16466" w:rsidRPr="00216824" w:rsidRDefault="000C667B">
      <w:pPr>
        <w:pStyle w:val="ListParagraph"/>
        <w:ind w:left="502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216824">
        <w:rPr>
          <w:sz w:val="24"/>
          <w:szCs w:val="24"/>
          <w:lang w:val="en-GB"/>
        </w:rPr>
        <w:t>The components sh</w:t>
      </w:r>
      <w:r w:rsidRPr="00216824">
        <w:rPr>
          <w:sz w:val="24"/>
          <w:szCs w:val="24"/>
          <w:lang w:val="en-GB"/>
        </w:rPr>
        <w:t>ould be between the following lower and upper limits (as mole percentage</w:t>
      </w:r>
      <w:r w:rsidRPr="00216824">
        <w:rPr>
          <w:sz w:val="24"/>
          <w:szCs w:val="24"/>
          <w:lang w:val="en-GB"/>
        </w:rPr>
        <w:t xml:space="preserve">) [Reference conditions: </w:t>
      </w:r>
      <w:r w:rsidRPr="00F7768D">
        <w:rPr>
          <w:sz w:val="24"/>
          <w:szCs w:val="24"/>
          <w:lang w:val="en-GB"/>
        </w:rPr>
        <w:t>15</w:t>
      </w:r>
      <w:r w:rsidR="00F7768D" w:rsidRPr="00F7768D">
        <w:rPr>
          <w:sz w:val="24"/>
          <w:szCs w:val="24"/>
          <w:lang w:val="en-GB"/>
        </w:rPr>
        <w:t>°C</w:t>
      </w:r>
      <w:r w:rsidRPr="00F7768D">
        <w:rPr>
          <w:sz w:val="24"/>
          <w:szCs w:val="24"/>
          <w:lang w:val="en-GB"/>
        </w:rPr>
        <w:t>/15</w:t>
      </w:r>
      <w:r w:rsidR="00F7768D" w:rsidRPr="00F7768D">
        <w:rPr>
          <w:sz w:val="24"/>
          <w:szCs w:val="24"/>
          <w:lang w:val="en-GB"/>
        </w:rPr>
        <w:t>°C</w:t>
      </w:r>
      <w:r w:rsidRPr="00F7768D">
        <w:rPr>
          <w:sz w:val="24"/>
          <w:szCs w:val="24"/>
          <w:lang w:val="en-GB"/>
        </w:rPr>
        <w:t>/ideal gas]</w:t>
      </w:r>
      <w:r w:rsidRPr="00F7768D">
        <w:rPr>
          <w:sz w:val="24"/>
          <w:szCs w:val="24"/>
          <w:lang w:val="en-GB"/>
        </w:rPr>
        <w:t>:</w:t>
      </w:r>
      <w:r w:rsidRPr="00216824">
        <w:rPr>
          <w:sz w:val="24"/>
          <w:szCs w:val="24"/>
          <w:lang w:val="en-GB"/>
        </w:rPr>
        <w:t xml:space="preserve"> </w:t>
      </w:r>
    </w:p>
    <w:p w14:paraId="4BA995DB" w14:textId="77777777" w:rsidR="00FD4EB7" w:rsidRPr="00216824" w:rsidRDefault="00FD4EB7" w:rsidP="00FD4EB7">
      <w:pPr>
        <w:pStyle w:val="ListParagraph"/>
        <w:ind w:left="502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216824">
        <w:rPr>
          <w:sz w:val="24"/>
          <w:szCs w:val="24"/>
          <w:lang w:val="en-GB"/>
        </w:rPr>
        <w:t> </w:t>
      </w:r>
    </w:p>
    <w:tbl>
      <w:tblPr>
        <w:tblW w:w="0" w:type="dxa"/>
        <w:tblInd w:w="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160"/>
        <w:gridCol w:w="2595"/>
      </w:tblGrid>
      <w:tr w:rsidR="00FD4EB7" w:rsidRPr="00216824" w14:paraId="3E9DE185" w14:textId="77777777" w:rsidTr="005642CA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E7CEC69" w14:textId="77777777" w:rsidR="00C16466" w:rsidRPr="00216824" w:rsidRDefault="000C667B">
            <w:pPr>
              <w:ind w:left="360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b/>
                <w:bCs/>
                <w:sz w:val="24"/>
                <w:szCs w:val="24"/>
                <w:u w:val="single"/>
                <w:lang w:val="en-GB"/>
              </w:rPr>
              <w:t>Chemical</w:t>
            </w:r>
            <w:r w:rsidRPr="000C667B">
              <w:rPr>
                <w:b/>
                <w:bCs/>
                <w:sz w:val="24"/>
                <w:szCs w:val="24"/>
                <w:u w:val="single"/>
                <w:lang w:val="en-GB"/>
              </w:rPr>
              <w:t xml:space="preserve"> </w:t>
            </w:r>
            <w:r w:rsidRPr="000C667B">
              <w:rPr>
                <w:b/>
                <w:bCs/>
                <w:sz w:val="24"/>
                <w:szCs w:val="24"/>
                <w:u w:val="single"/>
                <w:lang w:val="en-GB"/>
              </w:rPr>
              <w:t>composition</w:t>
            </w:r>
            <w:r w:rsidRPr="00216824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986324B" w14:textId="77777777" w:rsidR="00C16466" w:rsidRPr="00216824" w:rsidRDefault="000C667B">
            <w:pPr>
              <w:ind w:left="360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b/>
                <w:bCs/>
                <w:sz w:val="24"/>
                <w:szCs w:val="24"/>
                <w:u w:val="single"/>
                <w:lang w:val="en-GB"/>
              </w:rPr>
              <w:t xml:space="preserve">Min. </w:t>
            </w:r>
            <w:r w:rsidRPr="00216824">
              <w:rPr>
                <w:sz w:val="24"/>
                <w:szCs w:val="24"/>
                <w:lang w:val="en-GB"/>
              </w:rPr>
              <w:t xml:space="preserve">% 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C4418EC" w14:textId="77777777" w:rsidR="00C16466" w:rsidRPr="00216824" w:rsidRDefault="000C667B">
            <w:pPr>
              <w:ind w:left="1440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b/>
                <w:bCs/>
                <w:sz w:val="24"/>
                <w:szCs w:val="24"/>
                <w:u w:val="single"/>
                <w:lang w:val="en-GB"/>
              </w:rPr>
              <w:t xml:space="preserve">Max. </w:t>
            </w:r>
            <w:r w:rsidRPr="00216824">
              <w:rPr>
                <w:sz w:val="24"/>
                <w:szCs w:val="24"/>
                <w:lang w:val="en-GB"/>
              </w:rPr>
              <w:t xml:space="preserve">% </w:t>
            </w:r>
          </w:p>
        </w:tc>
      </w:tr>
      <w:tr w:rsidR="00FD4EB7" w:rsidRPr="00216824" w14:paraId="472C20B3" w14:textId="77777777" w:rsidTr="005642CA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B7CFFFB" w14:textId="77777777" w:rsidR="00C16466" w:rsidRPr="00216824" w:rsidRDefault="000C667B">
            <w:pPr>
              <w:ind w:left="720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Methane CH </w:t>
            </w:r>
            <w:r w:rsidRPr="00216824">
              <w:rPr>
                <w:sz w:val="19"/>
                <w:szCs w:val="19"/>
                <w:vertAlign w:val="subscript"/>
                <w:lang w:val="en-GB"/>
              </w:rPr>
              <w:t>4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5752FE6" w14:textId="77777777" w:rsidR="00C16466" w:rsidRPr="00216824" w:rsidRDefault="000C667B">
            <w:pPr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84.79 </w:t>
            </w:r>
            <w:r w:rsidRPr="00216824">
              <w:rPr>
                <w:sz w:val="24"/>
                <w:szCs w:val="24"/>
                <w:lang w:val="en-GB"/>
              </w:rPr>
              <w:t xml:space="preserve">% 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BBB8416" w14:textId="77777777" w:rsidR="00C16466" w:rsidRPr="00216824" w:rsidRDefault="000C667B">
            <w:pPr>
              <w:ind w:left="1215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100.00 </w:t>
            </w:r>
            <w:r w:rsidRPr="00216824">
              <w:rPr>
                <w:sz w:val="24"/>
                <w:szCs w:val="24"/>
                <w:lang w:val="en-GB"/>
              </w:rPr>
              <w:t xml:space="preserve">% </w:t>
            </w:r>
          </w:p>
        </w:tc>
      </w:tr>
      <w:tr w:rsidR="00FD4EB7" w:rsidRPr="00216824" w14:paraId="1548A289" w14:textId="77777777" w:rsidTr="005642CA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3C731A9" w14:textId="77777777" w:rsidR="00C16466" w:rsidRPr="00216824" w:rsidRDefault="000C667B">
            <w:pPr>
              <w:ind w:left="720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Ethan C H </w:t>
            </w:r>
            <w:r w:rsidRPr="00216824">
              <w:rPr>
                <w:sz w:val="19"/>
                <w:szCs w:val="19"/>
                <w:vertAlign w:val="subscript"/>
                <w:lang w:val="en-GB"/>
              </w:rPr>
              <w:t>26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BC8E8ED" w14:textId="77777777" w:rsidR="00C16466" w:rsidRPr="00216824" w:rsidRDefault="000C667B">
            <w:pPr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0.00 </w:t>
            </w:r>
            <w:r w:rsidRPr="00216824">
              <w:rPr>
                <w:sz w:val="24"/>
                <w:szCs w:val="24"/>
                <w:lang w:val="en-GB"/>
              </w:rPr>
              <w:t xml:space="preserve">% 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59C9F57" w14:textId="77777777" w:rsidR="00C16466" w:rsidRPr="00216824" w:rsidRDefault="000C667B">
            <w:pPr>
              <w:ind w:left="1215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10.00 </w:t>
            </w:r>
            <w:r w:rsidRPr="00216824">
              <w:rPr>
                <w:sz w:val="24"/>
                <w:szCs w:val="24"/>
                <w:lang w:val="en-GB"/>
              </w:rPr>
              <w:t xml:space="preserve">% </w:t>
            </w:r>
          </w:p>
        </w:tc>
      </w:tr>
      <w:tr w:rsidR="00FD4EB7" w:rsidRPr="00216824" w14:paraId="4A0CEA0D" w14:textId="77777777" w:rsidTr="005642CA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499C53E" w14:textId="77777777" w:rsidR="00C16466" w:rsidRPr="00216824" w:rsidRDefault="000C667B">
            <w:pPr>
              <w:ind w:left="720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Propane C H </w:t>
            </w:r>
            <w:r w:rsidRPr="00216824">
              <w:rPr>
                <w:sz w:val="19"/>
                <w:szCs w:val="19"/>
                <w:vertAlign w:val="subscript"/>
                <w:lang w:val="en-GB"/>
              </w:rPr>
              <w:t>38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A30A015" w14:textId="77777777" w:rsidR="00C16466" w:rsidRPr="00216824" w:rsidRDefault="000C667B">
            <w:pPr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0.00 </w:t>
            </w:r>
            <w:r w:rsidRPr="00216824">
              <w:rPr>
                <w:sz w:val="24"/>
                <w:szCs w:val="24"/>
                <w:lang w:val="en-GB"/>
              </w:rPr>
              <w:t xml:space="preserve">% 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67A272F" w14:textId="77777777" w:rsidR="00C16466" w:rsidRPr="00216824" w:rsidRDefault="000C667B">
            <w:pPr>
              <w:ind w:left="720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4.00 </w:t>
            </w:r>
            <w:r w:rsidRPr="00216824">
              <w:rPr>
                <w:sz w:val="24"/>
                <w:szCs w:val="24"/>
                <w:lang w:val="en-GB"/>
              </w:rPr>
              <w:t xml:space="preserve">% </w:t>
            </w:r>
          </w:p>
        </w:tc>
      </w:tr>
      <w:tr w:rsidR="00FD4EB7" w:rsidRPr="00216824" w14:paraId="1E02DA9C" w14:textId="77777777" w:rsidTr="005642CA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73E22F1" w14:textId="4B8D57BB" w:rsidR="00C16466" w:rsidRPr="00216824" w:rsidRDefault="000C667B">
            <w:pPr>
              <w:ind w:left="720"/>
              <w:textAlignment w:val="baseline"/>
              <w:rPr>
                <w:sz w:val="24"/>
                <w:szCs w:val="24"/>
                <w:lang w:val="en-GB"/>
              </w:rPr>
            </w:pPr>
            <w:proofErr w:type="spellStart"/>
            <w:r w:rsidRPr="00216824">
              <w:rPr>
                <w:sz w:val="24"/>
                <w:szCs w:val="24"/>
                <w:lang w:val="en-GB"/>
              </w:rPr>
              <w:t>iC</w:t>
            </w:r>
            <w:proofErr w:type="spellEnd"/>
            <w:r w:rsidRPr="00216824">
              <w:rPr>
                <w:sz w:val="24"/>
                <w:szCs w:val="24"/>
                <w:lang w:val="en-GB"/>
              </w:rPr>
              <w:t xml:space="preserve"> H</w:t>
            </w:r>
            <w:r w:rsidRPr="00216824">
              <w:rPr>
                <w:sz w:val="19"/>
                <w:szCs w:val="19"/>
                <w:vertAlign w:val="subscript"/>
                <w:lang w:val="en-GB"/>
              </w:rPr>
              <w:t>410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5CF74D5" w14:textId="77777777" w:rsidR="00C16466" w:rsidRPr="00216824" w:rsidRDefault="000C667B">
            <w:pPr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0.00 </w:t>
            </w:r>
            <w:r w:rsidRPr="00216824">
              <w:rPr>
                <w:sz w:val="24"/>
                <w:szCs w:val="24"/>
                <w:lang w:val="en-GB"/>
              </w:rPr>
              <w:t xml:space="preserve">% 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2C1DDD5" w14:textId="77777777" w:rsidR="00C16466" w:rsidRPr="00216824" w:rsidRDefault="000C667B">
            <w:pPr>
              <w:ind w:left="720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1.00 </w:t>
            </w:r>
            <w:r w:rsidRPr="00216824">
              <w:rPr>
                <w:sz w:val="24"/>
                <w:szCs w:val="24"/>
                <w:lang w:val="en-GB"/>
              </w:rPr>
              <w:t xml:space="preserve">% </w:t>
            </w:r>
          </w:p>
        </w:tc>
      </w:tr>
      <w:tr w:rsidR="00FD4EB7" w:rsidRPr="00216824" w14:paraId="7FCF7C96" w14:textId="77777777" w:rsidTr="005642CA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267EEAD" w14:textId="2B1E7C25" w:rsidR="00C16466" w:rsidRPr="00216824" w:rsidRDefault="000C667B">
            <w:pPr>
              <w:ind w:left="720"/>
              <w:textAlignment w:val="baseline"/>
              <w:rPr>
                <w:sz w:val="24"/>
                <w:szCs w:val="24"/>
                <w:lang w:val="en-GB"/>
              </w:rPr>
            </w:pPr>
            <w:proofErr w:type="spellStart"/>
            <w:r w:rsidRPr="00216824">
              <w:rPr>
                <w:sz w:val="24"/>
                <w:szCs w:val="24"/>
                <w:lang w:val="en-GB"/>
              </w:rPr>
              <w:t>nC</w:t>
            </w:r>
            <w:proofErr w:type="spellEnd"/>
            <w:r w:rsidRPr="00216824">
              <w:rPr>
                <w:sz w:val="24"/>
                <w:szCs w:val="24"/>
                <w:lang w:val="en-GB"/>
              </w:rPr>
              <w:t xml:space="preserve"> H</w:t>
            </w:r>
            <w:r w:rsidRPr="00216824">
              <w:rPr>
                <w:sz w:val="19"/>
                <w:szCs w:val="19"/>
                <w:vertAlign w:val="subscript"/>
                <w:lang w:val="en-GB"/>
              </w:rPr>
              <w:t>410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83C2276" w14:textId="77777777" w:rsidR="00C16466" w:rsidRPr="00216824" w:rsidRDefault="000C667B">
            <w:pPr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0.00 </w:t>
            </w:r>
            <w:r w:rsidRPr="00216824">
              <w:rPr>
                <w:sz w:val="24"/>
                <w:szCs w:val="24"/>
                <w:lang w:val="en-GB"/>
              </w:rPr>
              <w:t xml:space="preserve">% 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602EAE0" w14:textId="77777777" w:rsidR="00C16466" w:rsidRPr="00216824" w:rsidRDefault="000C667B">
            <w:pPr>
              <w:ind w:left="720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>1.</w:t>
            </w:r>
            <w:r w:rsidRPr="00216824">
              <w:rPr>
                <w:sz w:val="24"/>
                <w:szCs w:val="24"/>
                <w:lang w:val="en-GB"/>
              </w:rPr>
              <w:t xml:space="preserve">50 % </w:t>
            </w:r>
          </w:p>
        </w:tc>
      </w:tr>
      <w:tr w:rsidR="00FD4EB7" w:rsidRPr="00216824" w14:paraId="42A1DD7E" w14:textId="77777777" w:rsidTr="005642CA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8F97456" w14:textId="2C895213" w:rsidR="00C16466" w:rsidRPr="00216824" w:rsidRDefault="000C667B">
            <w:pPr>
              <w:ind w:left="720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>C H</w:t>
            </w:r>
            <w:r w:rsidRPr="00216824">
              <w:rPr>
                <w:sz w:val="19"/>
                <w:szCs w:val="19"/>
                <w:vertAlign w:val="subscript"/>
                <w:lang w:val="en-GB"/>
              </w:rPr>
              <w:t>512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4F0BC5E" w14:textId="77777777" w:rsidR="00C16466" w:rsidRPr="00216824" w:rsidRDefault="000C667B">
            <w:pPr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0.00 </w:t>
            </w:r>
            <w:r w:rsidRPr="00216824">
              <w:rPr>
                <w:sz w:val="24"/>
                <w:szCs w:val="24"/>
                <w:lang w:val="en-GB"/>
              </w:rPr>
              <w:t xml:space="preserve">% 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27733AC" w14:textId="77777777" w:rsidR="00C16466" w:rsidRPr="00216824" w:rsidRDefault="000C667B">
            <w:pPr>
              <w:ind w:left="720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0.23 </w:t>
            </w:r>
            <w:r w:rsidRPr="00216824">
              <w:rPr>
                <w:sz w:val="24"/>
                <w:szCs w:val="24"/>
                <w:lang w:val="en-GB"/>
              </w:rPr>
              <w:t xml:space="preserve">% </w:t>
            </w:r>
          </w:p>
        </w:tc>
      </w:tr>
      <w:tr w:rsidR="00FD4EB7" w:rsidRPr="00216824" w14:paraId="23D68FC2" w14:textId="77777777" w:rsidTr="005642CA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20618F1" w14:textId="086B74EF" w:rsidR="00C16466" w:rsidRPr="00216824" w:rsidRDefault="000C667B">
            <w:pPr>
              <w:ind w:left="720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>N</w:t>
            </w:r>
            <w:r w:rsidRPr="00216824">
              <w:rPr>
                <w:sz w:val="19"/>
                <w:szCs w:val="19"/>
                <w:vertAlign w:val="subscript"/>
                <w:lang w:val="en-GB"/>
              </w:rPr>
              <w:t>2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EF785A8" w14:textId="77777777" w:rsidR="00C16466" w:rsidRPr="00216824" w:rsidRDefault="000C667B">
            <w:pPr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0.00 </w:t>
            </w:r>
            <w:r w:rsidRPr="00216824">
              <w:rPr>
                <w:sz w:val="24"/>
                <w:szCs w:val="24"/>
                <w:lang w:val="en-GB"/>
              </w:rPr>
              <w:t xml:space="preserve">% 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8CF490A" w14:textId="77777777" w:rsidR="00C16466" w:rsidRPr="00216824" w:rsidRDefault="000C667B">
            <w:pPr>
              <w:ind w:left="720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>1.</w:t>
            </w:r>
            <w:r w:rsidRPr="00216824">
              <w:rPr>
                <w:sz w:val="24"/>
                <w:szCs w:val="24"/>
                <w:lang w:val="en-GB"/>
              </w:rPr>
              <w:t xml:space="preserve">40 % </w:t>
            </w:r>
          </w:p>
        </w:tc>
      </w:tr>
      <w:tr w:rsidR="00FD4EB7" w:rsidRPr="00216824" w14:paraId="1F980108" w14:textId="77777777" w:rsidTr="005642CA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331C84C" w14:textId="62A13967" w:rsidR="00C16466" w:rsidRPr="00216824" w:rsidRDefault="00933032">
            <w:pPr>
              <w:ind w:left="720"/>
              <w:textAlignment w:val="baseline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Gross</w:t>
            </w:r>
            <w:r w:rsidR="000C667B" w:rsidRPr="00216824">
              <w:rPr>
                <w:sz w:val="24"/>
                <w:szCs w:val="24"/>
                <w:lang w:val="en-GB"/>
              </w:rPr>
              <w:t xml:space="preserve"> </w:t>
            </w:r>
            <w:r w:rsidR="000C667B" w:rsidRPr="00216824">
              <w:rPr>
                <w:sz w:val="24"/>
                <w:szCs w:val="24"/>
                <w:lang w:val="en-GB"/>
              </w:rPr>
              <w:t>calorific</w:t>
            </w:r>
            <w:r w:rsidR="000C667B" w:rsidRPr="00216824">
              <w:rPr>
                <w:sz w:val="24"/>
                <w:szCs w:val="24"/>
                <w:lang w:val="en-GB"/>
              </w:rPr>
              <w:t xml:space="preserve"> value 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7DDBFE9" w14:textId="543D93E7" w:rsidR="00C16466" w:rsidRPr="00216824" w:rsidRDefault="000C667B">
            <w:pPr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>8,900 Kcal/Sm</w:t>
            </w:r>
            <w:r w:rsidRPr="00216824">
              <w:rPr>
                <w:sz w:val="19"/>
                <w:szCs w:val="19"/>
                <w:vertAlign w:val="superscript"/>
                <w:lang w:val="en-GB"/>
              </w:rPr>
              <w:t>3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1181F3F" w14:textId="50055239" w:rsidR="00C16466" w:rsidRPr="00216824" w:rsidRDefault="000C667B">
            <w:pPr>
              <w:ind w:left="720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>10,427 Kcal/Sm</w:t>
            </w:r>
            <w:r w:rsidRPr="00216824">
              <w:rPr>
                <w:sz w:val="19"/>
                <w:szCs w:val="19"/>
                <w:vertAlign w:val="superscript"/>
                <w:lang w:val="en-GB"/>
              </w:rPr>
              <w:t>3</w:t>
            </w:r>
          </w:p>
        </w:tc>
      </w:tr>
      <w:tr w:rsidR="00FD4EB7" w:rsidRPr="00216824" w14:paraId="4789E3DA" w14:textId="77777777" w:rsidTr="005642CA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57376F3" w14:textId="77777777" w:rsidR="00C16466" w:rsidRPr="00216824" w:rsidRDefault="000C667B">
            <w:pPr>
              <w:ind w:left="720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>Wobbe</w:t>
            </w:r>
            <w:r w:rsidRPr="00216824">
              <w:rPr>
                <w:sz w:val="24"/>
                <w:szCs w:val="24"/>
                <w:lang w:val="en-GB"/>
              </w:rPr>
              <w:t xml:space="preserve"> number 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9A71190" w14:textId="595FEC9E" w:rsidR="00C16466" w:rsidRPr="00216824" w:rsidRDefault="000C667B">
            <w:pPr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47,30 </w:t>
            </w:r>
            <w:proofErr w:type="spellStart"/>
            <w:r w:rsidRPr="00216824">
              <w:rPr>
                <w:sz w:val="24"/>
                <w:szCs w:val="24"/>
                <w:lang w:val="en-GB"/>
              </w:rPr>
              <w:t>Mj</w:t>
            </w:r>
            <w:proofErr w:type="spellEnd"/>
            <w:r w:rsidRPr="00216824">
              <w:rPr>
                <w:sz w:val="24"/>
                <w:szCs w:val="24"/>
                <w:lang w:val="en-GB"/>
              </w:rPr>
              <w:t>/m</w:t>
            </w:r>
            <w:r w:rsidRPr="00216824">
              <w:rPr>
                <w:sz w:val="19"/>
                <w:szCs w:val="19"/>
                <w:vertAlign w:val="superscript"/>
                <w:lang w:val="en-GB"/>
              </w:rPr>
              <w:t>3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95972A7" w14:textId="773032F7" w:rsidR="00C16466" w:rsidRPr="00216824" w:rsidRDefault="000C667B">
            <w:pPr>
              <w:ind w:left="720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53.95 </w:t>
            </w:r>
            <w:proofErr w:type="spellStart"/>
            <w:r w:rsidRPr="00216824">
              <w:rPr>
                <w:sz w:val="24"/>
                <w:szCs w:val="24"/>
                <w:lang w:val="en-GB"/>
              </w:rPr>
              <w:t>Mj</w:t>
            </w:r>
            <w:proofErr w:type="spellEnd"/>
            <w:r w:rsidRPr="00216824">
              <w:rPr>
                <w:sz w:val="24"/>
                <w:szCs w:val="24"/>
                <w:lang w:val="en-GB"/>
              </w:rPr>
              <w:t>/m</w:t>
            </w:r>
            <w:r w:rsidRPr="00216824">
              <w:rPr>
                <w:sz w:val="19"/>
                <w:szCs w:val="19"/>
                <w:vertAlign w:val="superscript"/>
                <w:lang w:val="en-GB"/>
              </w:rPr>
              <w:t>3</w:t>
            </w:r>
          </w:p>
        </w:tc>
      </w:tr>
      <w:tr w:rsidR="00FD4EB7" w:rsidRPr="00216824" w14:paraId="197DFD88" w14:textId="77777777" w:rsidTr="005642CA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7904EBE" w14:textId="5E241389" w:rsidR="00C16466" w:rsidRPr="00216824" w:rsidRDefault="000C667B">
            <w:pPr>
              <w:ind w:left="720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>H S</w:t>
            </w:r>
            <w:r w:rsidRPr="00216824">
              <w:rPr>
                <w:sz w:val="19"/>
                <w:szCs w:val="19"/>
                <w:vertAlign w:val="subscript"/>
                <w:lang w:val="en-GB"/>
              </w:rPr>
              <w:t>2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629978D" w14:textId="77777777" w:rsidR="00C16466" w:rsidRPr="00216824" w:rsidRDefault="000C667B">
            <w:pPr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- 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4A7F5D4" w14:textId="0F201AE8" w:rsidR="00C16466" w:rsidRPr="00216824" w:rsidRDefault="000C667B">
            <w:pPr>
              <w:ind w:left="720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>5.0 mg/Nm</w:t>
            </w:r>
            <w:r w:rsidRPr="00216824">
              <w:rPr>
                <w:sz w:val="19"/>
                <w:szCs w:val="19"/>
                <w:vertAlign w:val="superscript"/>
                <w:lang w:val="en-GB"/>
              </w:rPr>
              <w:t>3</w:t>
            </w:r>
          </w:p>
        </w:tc>
      </w:tr>
      <w:tr w:rsidR="00FD4EB7" w:rsidRPr="00216824" w14:paraId="72F6D610" w14:textId="77777777" w:rsidTr="005642CA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A8EBEA7" w14:textId="760F3203" w:rsidR="00C16466" w:rsidRPr="00216824" w:rsidRDefault="000C667B">
            <w:pPr>
              <w:ind w:left="720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>Mer</w:t>
            </w:r>
            <w:r w:rsidR="00933032">
              <w:rPr>
                <w:sz w:val="24"/>
                <w:szCs w:val="24"/>
                <w:lang w:val="en-GB"/>
              </w:rPr>
              <w:t>c</w:t>
            </w:r>
            <w:r w:rsidRPr="00216824">
              <w:rPr>
                <w:sz w:val="24"/>
                <w:szCs w:val="24"/>
                <w:lang w:val="en-GB"/>
              </w:rPr>
              <w:t>aptan</w:t>
            </w:r>
            <w:r w:rsidR="00933032">
              <w:rPr>
                <w:sz w:val="24"/>
                <w:szCs w:val="24"/>
                <w:lang w:val="en-GB"/>
              </w:rPr>
              <w:t xml:space="preserve"> Sulphur</w:t>
            </w:r>
            <w:r w:rsidRPr="00216824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134D113" w14:textId="77777777" w:rsidR="00C16466" w:rsidRPr="00216824" w:rsidRDefault="000C667B">
            <w:pPr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- 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245BFE4" w14:textId="5DB4DC6B" w:rsidR="00C16466" w:rsidRPr="00216824" w:rsidRDefault="000C667B">
            <w:pPr>
              <w:ind w:left="720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>5.0 mg/Nm</w:t>
            </w:r>
            <w:r w:rsidRPr="00216824">
              <w:rPr>
                <w:sz w:val="19"/>
                <w:szCs w:val="19"/>
                <w:vertAlign w:val="superscript"/>
                <w:lang w:val="en-GB"/>
              </w:rPr>
              <w:t>3</w:t>
            </w:r>
          </w:p>
        </w:tc>
      </w:tr>
      <w:tr w:rsidR="00FD4EB7" w:rsidRPr="00216824" w14:paraId="4FC4C5FE" w14:textId="77777777" w:rsidTr="005642CA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8DF3638" w14:textId="77777777" w:rsidR="00C16466" w:rsidRPr="00216824" w:rsidRDefault="000C667B">
            <w:pPr>
              <w:ind w:left="720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Total sulphur, including </w:t>
            </w:r>
            <w:r w:rsidRPr="00216824">
              <w:rPr>
                <w:sz w:val="24"/>
                <w:szCs w:val="24"/>
                <w:lang w:val="en-GB"/>
              </w:rPr>
              <w:t xml:space="preserve">mercaptans 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62FB226" w14:textId="77777777" w:rsidR="00C16466" w:rsidRPr="00216824" w:rsidRDefault="000C667B">
            <w:pPr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 xml:space="preserve">- 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ED2314D" w14:textId="18815459" w:rsidR="00C16466" w:rsidRPr="00216824" w:rsidRDefault="000C667B">
            <w:pPr>
              <w:ind w:left="720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216824">
              <w:rPr>
                <w:sz w:val="24"/>
                <w:szCs w:val="24"/>
                <w:lang w:val="en-GB"/>
              </w:rPr>
              <w:t>50 mg/N</w:t>
            </w:r>
            <w:r w:rsidRPr="00216824">
              <w:rPr>
                <w:sz w:val="24"/>
                <w:szCs w:val="24"/>
                <w:lang w:val="en-GB"/>
              </w:rPr>
              <w:t>m</w:t>
            </w:r>
            <w:r w:rsidRPr="00216824">
              <w:rPr>
                <w:sz w:val="19"/>
                <w:szCs w:val="19"/>
                <w:vertAlign w:val="superscript"/>
                <w:lang w:val="en-GB"/>
              </w:rPr>
              <w:t>3</w:t>
            </w:r>
          </w:p>
        </w:tc>
      </w:tr>
    </w:tbl>
    <w:p w14:paraId="4AEC6EF9" w14:textId="77777777" w:rsidR="00FD4EB7" w:rsidRPr="00216824" w:rsidRDefault="00FD4EB7" w:rsidP="00FD4EB7">
      <w:pPr>
        <w:pStyle w:val="ListParagraph"/>
        <w:ind w:left="502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14:paraId="50BA141D" w14:textId="77777777" w:rsidR="00C16466" w:rsidRPr="00216824" w:rsidRDefault="000C667B">
      <w:pPr>
        <w:pStyle w:val="ListParagraph"/>
        <w:ind w:left="502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216824">
        <w:rPr>
          <w:sz w:val="24"/>
          <w:szCs w:val="24"/>
          <w:lang w:val="en-GB"/>
        </w:rPr>
        <w:t>Hydrocarbon dew point: should not be higher than -5</w:t>
      </w:r>
      <w:bookmarkStart w:id="0" w:name="_Hlk147749912"/>
      <w:r w:rsidRPr="00216824">
        <w:rPr>
          <w:sz w:val="24"/>
          <w:szCs w:val="24"/>
          <w:lang w:val="en-GB"/>
        </w:rPr>
        <w:t xml:space="preserve">°C </w:t>
      </w:r>
      <w:bookmarkEnd w:id="0"/>
      <w:r w:rsidRPr="00216824">
        <w:rPr>
          <w:sz w:val="24"/>
          <w:szCs w:val="24"/>
          <w:lang w:val="en-GB"/>
        </w:rPr>
        <w:t xml:space="preserve">in the range of 1 to 80 </w:t>
      </w:r>
      <w:proofErr w:type="spellStart"/>
      <w:r w:rsidRPr="00216824">
        <w:rPr>
          <w:sz w:val="24"/>
          <w:szCs w:val="24"/>
          <w:lang w:val="en-GB"/>
        </w:rPr>
        <w:t>barg</w:t>
      </w:r>
      <w:proofErr w:type="spellEnd"/>
      <w:r w:rsidRPr="00216824">
        <w:rPr>
          <w:sz w:val="24"/>
          <w:szCs w:val="24"/>
          <w:lang w:val="en-GB"/>
        </w:rPr>
        <w:t xml:space="preserve">. </w:t>
      </w:r>
    </w:p>
    <w:p w14:paraId="0DA27EC5" w14:textId="5F806F11" w:rsidR="00C16466" w:rsidRPr="00216824" w:rsidRDefault="000C667B">
      <w:pPr>
        <w:pStyle w:val="ListParagraph"/>
        <w:ind w:left="502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216824">
        <w:rPr>
          <w:sz w:val="24"/>
          <w:szCs w:val="24"/>
          <w:lang w:val="en-GB"/>
        </w:rPr>
        <w:t>Water dew point: must not be higher than -8</w:t>
      </w:r>
      <w:r w:rsidRPr="00216824">
        <w:rPr>
          <w:sz w:val="19"/>
          <w:szCs w:val="19"/>
          <w:vertAlign w:val="superscript"/>
          <w:lang w:val="en-GB"/>
        </w:rPr>
        <w:t>0</w:t>
      </w:r>
      <w:r w:rsidRPr="00216824">
        <w:rPr>
          <w:sz w:val="24"/>
          <w:szCs w:val="24"/>
          <w:lang w:val="en-GB"/>
        </w:rPr>
        <w:t xml:space="preserve">C at 80 </w:t>
      </w:r>
      <w:proofErr w:type="spellStart"/>
      <w:r w:rsidRPr="00216824">
        <w:rPr>
          <w:sz w:val="24"/>
          <w:szCs w:val="24"/>
          <w:lang w:val="en-GB"/>
        </w:rPr>
        <w:t>barg</w:t>
      </w:r>
      <w:proofErr w:type="spellEnd"/>
      <w:r w:rsidRPr="00216824">
        <w:rPr>
          <w:sz w:val="24"/>
          <w:szCs w:val="24"/>
          <w:lang w:val="en-GB"/>
        </w:rPr>
        <w:t xml:space="preserve"> </w:t>
      </w:r>
      <w:proofErr w:type="gramStart"/>
      <w:r w:rsidRPr="00216824">
        <w:rPr>
          <w:sz w:val="24"/>
          <w:szCs w:val="24"/>
          <w:lang w:val="en-GB"/>
        </w:rPr>
        <w:t>pressure</w:t>
      </w:r>
      <w:proofErr w:type="gramEnd"/>
      <w:r w:rsidRPr="00216824">
        <w:rPr>
          <w:sz w:val="24"/>
          <w:szCs w:val="24"/>
          <w:lang w:val="en-GB"/>
        </w:rPr>
        <w:t xml:space="preserve"> </w:t>
      </w:r>
    </w:p>
    <w:p w14:paraId="2DE60410" w14:textId="77777777" w:rsidR="00C16466" w:rsidRPr="00216824" w:rsidRDefault="000C667B">
      <w:pPr>
        <w:pStyle w:val="ListParagraph"/>
        <w:ind w:left="502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216824">
        <w:rPr>
          <w:sz w:val="24"/>
          <w:szCs w:val="24"/>
          <w:lang w:val="en-GB"/>
        </w:rPr>
        <w:t xml:space="preserve">LNG shall not cover particles of a size that does not pass through a </w:t>
      </w:r>
      <w:proofErr w:type="gramStart"/>
      <w:r w:rsidRPr="00216824">
        <w:rPr>
          <w:sz w:val="24"/>
          <w:szCs w:val="24"/>
          <w:lang w:val="en-GB"/>
        </w:rPr>
        <w:t xml:space="preserve">0.0098 </w:t>
      </w:r>
      <w:r w:rsidRPr="00216824">
        <w:rPr>
          <w:sz w:val="24"/>
          <w:szCs w:val="24"/>
          <w:lang w:val="en-GB"/>
        </w:rPr>
        <w:t>inch</w:t>
      </w:r>
      <w:proofErr w:type="gramEnd"/>
      <w:r w:rsidRPr="00216824">
        <w:rPr>
          <w:sz w:val="24"/>
          <w:szCs w:val="24"/>
          <w:lang w:val="en-GB"/>
        </w:rPr>
        <w:t xml:space="preserve"> sieve</w:t>
      </w:r>
      <w:r w:rsidRPr="00216824">
        <w:rPr>
          <w:sz w:val="24"/>
          <w:szCs w:val="24"/>
          <w:lang w:val="en-GB"/>
        </w:rPr>
        <w:t xml:space="preserve">. </w:t>
      </w:r>
    </w:p>
    <w:p w14:paraId="6C36B200" w14:textId="77777777" w:rsidR="00C16466" w:rsidRPr="00216824" w:rsidRDefault="000C667B">
      <w:pPr>
        <w:pStyle w:val="ListParagraph"/>
        <w:ind w:left="502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216824">
        <w:rPr>
          <w:sz w:val="24"/>
          <w:szCs w:val="24"/>
          <w:lang w:val="en-GB"/>
        </w:rPr>
        <w:t xml:space="preserve">LNG does not include water, </w:t>
      </w:r>
      <w:proofErr w:type="gramStart"/>
      <w:r w:rsidRPr="00216824">
        <w:rPr>
          <w:sz w:val="24"/>
          <w:szCs w:val="24"/>
          <w:lang w:val="en-GB"/>
        </w:rPr>
        <w:t>oxygen</w:t>
      </w:r>
      <w:proofErr w:type="gramEnd"/>
      <w:r w:rsidRPr="00216824">
        <w:rPr>
          <w:sz w:val="24"/>
          <w:szCs w:val="24"/>
          <w:lang w:val="en-GB"/>
        </w:rPr>
        <w:t xml:space="preserve"> and carbon dioxide. </w:t>
      </w:r>
      <w:r w:rsidRPr="00216824">
        <w:rPr>
          <w:sz w:val="24"/>
          <w:szCs w:val="24"/>
          <w:lang w:val="en-GB"/>
        </w:rPr>
        <w:t xml:space="preserve"> </w:t>
      </w:r>
    </w:p>
    <w:p w14:paraId="0957A230" w14:textId="7210DDE2" w:rsidR="00C16466" w:rsidRPr="00216824" w:rsidRDefault="000C667B">
      <w:pPr>
        <w:pStyle w:val="ListParagraph"/>
        <w:ind w:left="502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216824">
        <w:rPr>
          <w:sz w:val="24"/>
          <w:szCs w:val="24"/>
          <w:lang w:val="en-GB"/>
        </w:rPr>
        <w:t xml:space="preserve">There shall be no active bacteria or bacteria coating materials in the LNG, including but not limited to bacteria that reduce </w:t>
      </w:r>
      <w:r w:rsidR="007D64AB" w:rsidRPr="00216824">
        <w:rPr>
          <w:sz w:val="24"/>
          <w:szCs w:val="24"/>
          <w:lang w:val="en-GB"/>
        </w:rPr>
        <w:t>sulphate</w:t>
      </w:r>
      <w:r w:rsidRPr="00216824">
        <w:rPr>
          <w:sz w:val="24"/>
          <w:szCs w:val="24"/>
          <w:lang w:val="en-GB"/>
        </w:rPr>
        <w:t xml:space="preserve"> or produce acid</w:t>
      </w:r>
      <w:r w:rsidRPr="00216824">
        <w:rPr>
          <w:sz w:val="24"/>
          <w:szCs w:val="24"/>
          <w:lang w:val="en-GB"/>
        </w:rPr>
        <w:t xml:space="preserve">. </w:t>
      </w:r>
    </w:p>
    <w:p w14:paraId="01F5CC68" w14:textId="77777777" w:rsidR="00C16466" w:rsidRPr="00216824" w:rsidRDefault="000C667B">
      <w:pPr>
        <w:pStyle w:val="ListParagraph"/>
        <w:ind w:left="502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216824">
        <w:rPr>
          <w:sz w:val="24"/>
          <w:szCs w:val="24"/>
          <w:lang w:val="en-GB"/>
        </w:rPr>
        <w:t>LNG should be free of poisonous and hazardous materials</w:t>
      </w:r>
      <w:r w:rsidRPr="00216824">
        <w:rPr>
          <w:sz w:val="24"/>
          <w:szCs w:val="24"/>
          <w:lang w:val="en-GB"/>
        </w:rPr>
        <w:t xml:space="preserve">. </w:t>
      </w:r>
    </w:p>
    <w:p w14:paraId="4DAF5167" w14:textId="77777777" w:rsidR="00C16466" w:rsidRPr="00216824" w:rsidRDefault="000C667B">
      <w:pPr>
        <w:pStyle w:val="ListParagraph"/>
        <w:numPr>
          <w:ilvl w:val="1"/>
          <w:numId w:val="6"/>
        </w:numPr>
        <w:tabs>
          <w:tab w:val="left" w:pos="180"/>
          <w:tab w:val="left" w:pos="567"/>
        </w:tabs>
        <w:spacing w:after="120" w:line="276" w:lineRule="auto"/>
        <w:ind w:left="0" w:firstLine="0"/>
        <w:jc w:val="both"/>
        <w:rPr>
          <w:lang w:val="en-GB"/>
        </w:rPr>
      </w:pPr>
      <w:r w:rsidRPr="00216824">
        <w:rPr>
          <w:b/>
          <w:bCs/>
          <w:sz w:val="24"/>
          <w:szCs w:val="24"/>
          <w:lang w:val="en-GB"/>
        </w:rPr>
        <w:t xml:space="preserve">Terms of Delivery: </w:t>
      </w:r>
      <w:r w:rsidR="006D7AE6" w:rsidRPr="00216824">
        <w:rPr>
          <w:rFonts w:eastAsia="Calibri"/>
          <w:sz w:val="24"/>
          <w:szCs w:val="24"/>
          <w:lang w:val="en-GB" w:eastAsia="en-US"/>
        </w:rPr>
        <w:t>DES (Delivery Ex-Ship</w:t>
      </w:r>
      <w:proofErr w:type="gramStart"/>
      <w:r w:rsidR="006D7AE6" w:rsidRPr="00216824">
        <w:rPr>
          <w:rFonts w:eastAsia="Calibri"/>
          <w:sz w:val="24"/>
          <w:szCs w:val="24"/>
          <w:lang w:val="en-GB" w:eastAsia="en-US"/>
        </w:rPr>
        <w:t>)</w:t>
      </w:r>
      <w:r w:rsidR="46C27358" w:rsidRPr="00216824">
        <w:rPr>
          <w:sz w:val="24"/>
          <w:szCs w:val="24"/>
          <w:lang w:val="en-GB"/>
        </w:rPr>
        <w:t>;</w:t>
      </w:r>
      <w:proofErr w:type="gramEnd"/>
    </w:p>
    <w:p w14:paraId="78F31A3B" w14:textId="77777777" w:rsidR="00C8220F" w:rsidRPr="00216824" w:rsidRDefault="00C8220F" w:rsidP="00C8220F">
      <w:pPr>
        <w:pStyle w:val="ListParagraph"/>
        <w:rPr>
          <w:lang w:val="en-GB"/>
        </w:rPr>
      </w:pPr>
    </w:p>
    <w:p w14:paraId="59D2A8EC" w14:textId="0360D747" w:rsidR="00C16466" w:rsidRPr="00216824" w:rsidRDefault="00C8220F">
      <w:pPr>
        <w:pStyle w:val="ListParagraph"/>
        <w:numPr>
          <w:ilvl w:val="1"/>
          <w:numId w:val="6"/>
        </w:numPr>
        <w:tabs>
          <w:tab w:val="left" w:pos="180"/>
          <w:tab w:val="left" w:pos="567"/>
        </w:tabs>
        <w:spacing w:line="276" w:lineRule="auto"/>
        <w:ind w:left="0" w:firstLine="0"/>
        <w:jc w:val="both"/>
        <w:rPr>
          <w:lang w:val="en-GB"/>
        </w:rPr>
      </w:pPr>
      <w:r w:rsidRPr="00216824">
        <w:rPr>
          <w:b/>
          <w:bCs/>
          <w:sz w:val="24"/>
          <w:szCs w:val="24"/>
          <w:lang w:val="en-GB"/>
        </w:rPr>
        <w:t xml:space="preserve"> </w:t>
      </w:r>
      <w:r w:rsidR="007D64AB" w:rsidRPr="00216824">
        <w:rPr>
          <w:b/>
          <w:bCs/>
          <w:sz w:val="24"/>
          <w:szCs w:val="24"/>
          <w:lang w:val="en-GB"/>
        </w:rPr>
        <w:t xml:space="preserve">Delivery </w:t>
      </w:r>
      <w:r w:rsidR="007D64AB">
        <w:rPr>
          <w:b/>
          <w:bCs/>
          <w:sz w:val="24"/>
          <w:szCs w:val="24"/>
          <w:lang w:val="en-GB"/>
        </w:rPr>
        <w:t xml:space="preserve">Point </w:t>
      </w:r>
      <w:r w:rsidRPr="00216824">
        <w:rPr>
          <w:b/>
          <w:bCs/>
          <w:sz w:val="24"/>
          <w:szCs w:val="24"/>
          <w:lang w:val="en-GB"/>
        </w:rPr>
        <w:t xml:space="preserve">(unloading): </w:t>
      </w:r>
      <w:r w:rsidR="007D64AB" w:rsidRPr="007D64AB">
        <w:rPr>
          <w:sz w:val="24"/>
          <w:szCs w:val="24"/>
          <w:lang w:val="en-GB"/>
        </w:rPr>
        <w:t>A</w:t>
      </w:r>
      <w:r w:rsidR="007D64AB">
        <w:rPr>
          <w:b/>
          <w:bCs/>
          <w:sz w:val="24"/>
          <w:szCs w:val="24"/>
          <w:lang w:val="en-GB"/>
        </w:rPr>
        <w:t xml:space="preserve"> </w:t>
      </w:r>
      <w:r w:rsidR="00A62CB3" w:rsidRPr="00216824">
        <w:rPr>
          <w:rFonts w:eastAsia="Calibri"/>
          <w:sz w:val="24"/>
          <w:szCs w:val="24"/>
          <w:lang w:val="en-GB" w:eastAsia="en-US"/>
        </w:rPr>
        <w:t xml:space="preserve">terminal in Turkey </w:t>
      </w:r>
      <w:r w:rsidR="00E04D33" w:rsidRPr="00216824">
        <w:rPr>
          <w:rFonts w:eastAsia="Calibri"/>
          <w:sz w:val="24"/>
          <w:szCs w:val="24"/>
          <w:lang w:val="en-GB" w:eastAsia="en-US"/>
        </w:rPr>
        <w:t>(option terminals in Greece)</w:t>
      </w:r>
    </w:p>
    <w:p w14:paraId="4AD48300" w14:textId="77777777" w:rsidR="00377E85" w:rsidRPr="00216824" w:rsidRDefault="00377E85" w:rsidP="00377E85">
      <w:pPr>
        <w:tabs>
          <w:tab w:val="left" w:pos="180"/>
        </w:tabs>
        <w:spacing w:line="276" w:lineRule="auto"/>
        <w:ind w:left="-180"/>
        <w:jc w:val="both"/>
        <w:rPr>
          <w:lang w:val="en-GB"/>
        </w:rPr>
      </w:pPr>
    </w:p>
    <w:p w14:paraId="01A741AD" w14:textId="734CDF05" w:rsidR="00C16466" w:rsidRPr="00216824" w:rsidRDefault="000C667B">
      <w:pPr>
        <w:ind w:left="-76"/>
        <w:rPr>
          <w:b/>
          <w:sz w:val="24"/>
          <w:szCs w:val="24"/>
          <w:lang w:val="en-GB"/>
        </w:rPr>
      </w:pPr>
      <w:r w:rsidRPr="00216824">
        <w:rPr>
          <w:b/>
          <w:bCs/>
          <w:sz w:val="24"/>
          <w:szCs w:val="24"/>
          <w:lang w:val="en-GB"/>
        </w:rPr>
        <w:t>Price:</w:t>
      </w:r>
      <w:bookmarkStart w:id="1" w:name="_Hlk114313018"/>
      <w:bookmarkStart w:id="2" w:name="_Hlk114656354"/>
      <w:r w:rsidR="002B4028" w:rsidRPr="00216824">
        <w:rPr>
          <w:rFonts w:eastAsia="Calibri"/>
          <w:sz w:val="24"/>
          <w:szCs w:val="24"/>
          <w:lang w:val="en-GB" w:eastAsia="en-US"/>
        </w:rPr>
        <w:t xml:space="preserve"> The bid </w:t>
      </w:r>
      <w:r w:rsidR="00C54ABC" w:rsidRPr="00216824">
        <w:rPr>
          <w:rFonts w:eastAsia="Calibri"/>
          <w:sz w:val="24"/>
          <w:szCs w:val="24"/>
          <w:lang w:val="en-GB" w:eastAsia="en-US"/>
        </w:rPr>
        <w:t>price</w:t>
      </w:r>
      <w:bookmarkEnd w:id="1"/>
      <w:r w:rsidR="00C54ABC" w:rsidRPr="00216824">
        <w:rPr>
          <w:rFonts w:eastAsia="Calibri"/>
          <w:sz w:val="24"/>
          <w:szCs w:val="24"/>
          <w:lang w:val="en-GB" w:eastAsia="en-US"/>
        </w:rPr>
        <w:t xml:space="preserve"> should reference the TTF front month </w:t>
      </w:r>
      <w:r w:rsidR="00E04D33" w:rsidRPr="00216824">
        <w:rPr>
          <w:rFonts w:eastAsia="Calibri"/>
          <w:sz w:val="24"/>
          <w:szCs w:val="24"/>
          <w:lang w:val="en-GB" w:eastAsia="en-US"/>
        </w:rPr>
        <w:t xml:space="preserve">for the month in which the delivery window falls </w:t>
      </w:r>
      <w:r w:rsidR="00C54ABC" w:rsidRPr="00216824">
        <w:rPr>
          <w:rFonts w:eastAsia="Calibri"/>
          <w:sz w:val="24"/>
          <w:szCs w:val="24"/>
          <w:lang w:val="en-GB" w:eastAsia="en-US"/>
        </w:rPr>
        <w:t xml:space="preserve">with </w:t>
      </w:r>
      <w:r w:rsidR="0075200C" w:rsidRPr="00216824">
        <w:rPr>
          <w:rFonts w:eastAsia="Calibri"/>
          <w:sz w:val="24"/>
          <w:szCs w:val="24"/>
          <w:lang w:val="en-GB" w:eastAsia="en-US"/>
        </w:rPr>
        <w:t xml:space="preserve">indicated </w:t>
      </w:r>
      <w:r w:rsidR="00C54ABC" w:rsidRPr="00216824">
        <w:rPr>
          <w:rFonts w:eastAsia="Calibri"/>
          <w:sz w:val="24"/>
          <w:szCs w:val="24"/>
          <w:lang w:val="en-GB" w:eastAsia="en-US"/>
        </w:rPr>
        <w:t xml:space="preserve">discount in </w:t>
      </w:r>
      <w:r w:rsidR="007E4936">
        <w:rPr>
          <w:rFonts w:eastAsia="Calibri"/>
          <w:sz w:val="24"/>
          <w:szCs w:val="24"/>
          <w:lang w:val="en-GB" w:eastAsia="en-US"/>
        </w:rPr>
        <w:t>Euro</w:t>
      </w:r>
      <w:r w:rsidR="007E4936" w:rsidRPr="00216824">
        <w:rPr>
          <w:rFonts w:eastAsia="Calibri"/>
          <w:sz w:val="24"/>
          <w:szCs w:val="24"/>
          <w:lang w:val="en-GB" w:eastAsia="en-US"/>
        </w:rPr>
        <w:t xml:space="preserve"> </w:t>
      </w:r>
      <w:r w:rsidR="00C54ABC" w:rsidRPr="00216824">
        <w:rPr>
          <w:rFonts w:eastAsia="Calibri"/>
          <w:sz w:val="24"/>
          <w:szCs w:val="24"/>
          <w:lang w:val="en-GB" w:eastAsia="en-US"/>
        </w:rPr>
        <w:t>per MWh</w:t>
      </w:r>
      <w:r w:rsidR="00226FDA">
        <w:rPr>
          <w:rFonts w:eastAsia="Calibri"/>
          <w:sz w:val="24"/>
          <w:szCs w:val="24"/>
          <w:lang w:val="en-GB" w:eastAsia="en-US"/>
        </w:rPr>
        <w:t xml:space="preserve">, </w:t>
      </w:r>
      <w:r w:rsidR="00C05AF0" w:rsidRPr="00216824">
        <w:rPr>
          <w:rFonts w:eastAsia="Calibri"/>
          <w:sz w:val="24"/>
          <w:szCs w:val="24"/>
          <w:lang w:val="en-GB" w:eastAsia="en-US"/>
        </w:rPr>
        <w:t xml:space="preserve">and include all delivery costs </w:t>
      </w:r>
      <w:bookmarkEnd w:id="2"/>
    </w:p>
    <w:p w14:paraId="088F3875" w14:textId="7FB8ED08" w:rsidR="00C16466" w:rsidRPr="00216824" w:rsidRDefault="000C667B">
      <w:pPr>
        <w:jc w:val="both"/>
        <w:rPr>
          <w:rFonts w:eastAsia="Calibri"/>
          <w:i/>
          <w:iCs/>
          <w:sz w:val="24"/>
          <w:szCs w:val="24"/>
          <w:lang w:val="en-GB" w:eastAsia="en-US"/>
        </w:rPr>
      </w:pPr>
      <w:bookmarkStart w:id="3" w:name="_Hlk141361305"/>
      <w:r w:rsidRPr="00216824">
        <w:rPr>
          <w:rFonts w:eastAsia="Calibri"/>
          <w:i/>
          <w:iCs/>
          <w:sz w:val="24"/>
          <w:szCs w:val="24"/>
          <w:lang w:val="en-GB" w:eastAsia="en-US"/>
        </w:rPr>
        <w:t>TTFfm = the value of the TTF Front Month Index</w:t>
      </w:r>
      <w:r w:rsidR="000872BE">
        <w:rPr>
          <w:rFonts w:eastAsia="Calibri"/>
          <w:i/>
          <w:iCs/>
          <w:sz w:val="24"/>
          <w:szCs w:val="24"/>
          <w:lang w:val="en-GB" w:eastAsia="en-US"/>
        </w:rPr>
        <w:t>,</w:t>
      </w:r>
      <w:r w:rsidRPr="00216824">
        <w:rPr>
          <w:rFonts w:eastAsia="Calibri"/>
          <w:i/>
          <w:iCs/>
          <w:sz w:val="24"/>
          <w:szCs w:val="24"/>
          <w:lang w:val="en-GB" w:eastAsia="en-US"/>
        </w:rPr>
        <w:t xml:space="preserve"> published in Argus European Natural Gas - Daily Natural Gas Market Prices, in the column </w:t>
      </w:r>
      <w:r w:rsidR="00D4589B">
        <w:rPr>
          <w:rFonts w:eastAsia="Calibri"/>
          <w:i/>
          <w:iCs/>
          <w:sz w:val="24"/>
          <w:szCs w:val="24"/>
          <w:lang w:val="en-GB" w:eastAsia="en-US"/>
        </w:rPr>
        <w:t>titled</w:t>
      </w:r>
      <w:r w:rsidRPr="00216824">
        <w:rPr>
          <w:rFonts w:eastAsia="Calibri"/>
          <w:i/>
          <w:iCs/>
          <w:sz w:val="24"/>
          <w:szCs w:val="24"/>
          <w:lang w:val="en-GB" w:eastAsia="en-US"/>
        </w:rPr>
        <w:t xml:space="preserve"> "Price"</w:t>
      </w:r>
      <w:r w:rsidRPr="00216824">
        <w:rPr>
          <w:rFonts w:eastAsia="Calibri"/>
          <w:i/>
          <w:iCs/>
          <w:sz w:val="24"/>
          <w:szCs w:val="24"/>
          <w:lang w:val="en-GB" w:eastAsia="en-US"/>
        </w:rPr>
        <w:t xml:space="preserve"> for the TTF (</w:t>
      </w:r>
      <w:r w:rsidRPr="00216824">
        <w:rPr>
          <w:rFonts w:eastAsia="Calibri"/>
          <w:i/>
          <w:iCs/>
          <w:sz w:val="24"/>
          <w:szCs w:val="24"/>
          <w:lang w:val="en-GB" w:eastAsia="en-US"/>
        </w:rPr>
        <w:t xml:space="preserve">Title </w:t>
      </w:r>
      <w:r w:rsidRPr="00216824">
        <w:rPr>
          <w:rFonts w:eastAsia="Calibri"/>
          <w:i/>
          <w:iCs/>
          <w:sz w:val="24"/>
          <w:szCs w:val="24"/>
          <w:lang w:val="en-GB" w:eastAsia="en-US"/>
        </w:rPr>
        <w:t xml:space="preserve">Transfer Facility) for the </w:t>
      </w:r>
      <w:r w:rsidRPr="00216824">
        <w:rPr>
          <w:rFonts w:eastAsia="Calibri"/>
          <w:i/>
          <w:iCs/>
          <w:sz w:val="24"/>
          <w:szCs w:val="24"/>
          <w:lang w:val="en-GB" w:eastAsia="en-US"/>
        </w:rPr>
        <w:lastRenderedPageBreak/>
        <w:t xml:space="preserve">last business day of the month preceding the month of delivery. The </w:t>
      </w:r>
      <w:r w:rsidRPr="00216824">
        <w:rPr>
          <w:rFonts w:eastAsia="Calibri"/>
          <w:i/>
          <w:iCs/>
          <w:sz w:val="24"/>
          <w:szCs w:val="24"/>
          <w:lang w:val="en-GB" w:eastAsia="en-US"/>
        </w:rPr>
        <w:t>TTF</w:t>
      </w:r>
      <w:r w:rsidRPr="00216824">
        <w:rPr>
          <w:rFonts w:eastAsia="Calibri"/>
          <w:i/>
          <w:iCs/>
          <w:sz w:val="24"/>
          <w:szCs w:val="24"/>
          <w:lang w:val="en-GB" w:eastAsia="en-US"/>
        </w:rPr>
        <w:t xml:space="preserve">fm is the </w:t>
      </w:r>
      <w:r w:rsidRPr="00216824">
        <w:rPr>
          <w:rFonts w:eastAsia="Calibri"/>
          <w:i/>
          <w:iCs/>
          <w:sz w:val="24"/>
          <w:szCs w:val="24"/>
          <w:lang w:val="en-GB" w:eastAsia="en-US"/>
        </w:rPr>
        <w:t>arithmetic mean between the 'Buy' and 'Sell' values for each day of the month for which the corresponding month is the following month.</w:t>
      </w:r>
    </w:p>
    <w:bookmarkEnd w:id="3"/>
    <w:p w14:paraId="44EB70B6" w14:textId="77777777" w:rsidR="00053682" w:rsidRPr="00216824" w:rsidRDefault="00053682" w:rsidP="00053682">
      <w:pPr>
        <w:rPr>
          <w:rFonts w:eastAsia="Calibri"/>
          <w:i/>
          <w:iCs/>
          <w:sz w:val="24"/>
          <w:szCs w:val="24"/>
          <w:lang w:val="en-GB" w:eastAsia="en-US"/>
        </w:rPr>
      </w:pPr>
    </w:p>
    <w:p w14:paraId="67215C2A" w14:textId="69EC0104" w:rsidR="007102AE" w:rsidRPr="00216824" w:rsidRDefault="007102AE" w:rsidP="64182EFD">
      <w:pPr>
        <w:tabs>
          <w:tab w:val="left" w:pos="180"/>
        </w:tabs>
        <w:spacing w:after="120" w:line="276" w:lineRule="auto"/>
        <w:ind w:left="720"/>
        <w:jc w:val="both"/>
        <w:rPr>
          <w:b/>
          <w:sz w:val="24"/>
          <w:szCs w:val="24"/>
          <w:lang w:val="en-GB"/>
        </w:rPr>
      </w:pPr>
    </w:p>
    <w:p w14:paraId="7975933A" w14:textId="77777777" w:rsidR="00C16466" w:rsidRPr="00216824" w:rsidRDefault="005C669F">
      <w:pPr>
        <w:pStyle w:val="ListParagraph"/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  <w:lang w:val="en-GB"/>
        </w:rPr>
      </w:pPr>
      <w:r w:rsidRPr="00216824">
        <w:rPr>
          <w:rFonts w:eastAsia="Calibri"/>
          <w:b/>
          <w:bCs/>
          <w:sz w:val="24"/>
          <w:szCs w:val="24"/>
          <w:lang w:val="en-GB" w:eastAsia="en-US"/>
        </w:rPr>
        <w:t xml:space="preserve"> Time limit for the </w:t>
      </w:r>
      <w:r w:rsidR="00AF3764" w:rsidRPr="006339A3">
        <w:rPr>
          <w:rFonts w:eastAsia="Calibri"/>
          <w:b/>
          <w:bCs/>
          <w:sz w:val="24"/>
          <w:szCs w:val="24"/>
          <w:lang w:val="en-GB" w:eastAsia="en-US"/>
        </w:rPr>
        <w:t>Buyer</w:t>
      </w:r>
      <w:r w:rsidR="00AF3764" w:rsidRPr="00216824">
        <w:rPr>
          <w:rFonts w:eastAsia="Calibri"/>
          <w:sz w:val="24"/>
          <w:szCs w:val="24"/>
          <w:lang w:val="en-GB" w:eastAsia="en-US"/>
        </w:rPr>
        <w:t xml:space="preserve"> </w:t>
      </w:r>
      <w:r w:rsidRPr="00216824">
        <w:rPr>
          <w:rFonts w:eastAsia="Calibri"/>
          <w:b/>
          <w:bCs/>
          <w:sz w:val="24"/>
          <w:szCs w:val="24"/>
          <w:lang w:val="en-GB" w:eastAsia="en-US"/>
        </w:rPr>
        <w:t xml:space="preserve">to request the delivery </w:t>
      </w:r>
      <w:proofErr w:type="gramStart"/>
      <w:r w:rsidR="00AF3764" w:rsidRPr="00216824">
        <w:rPr>
          <w:rFonts w:eastAsia="Calibri"/>
          <w:b/>
          <w:bCs/>
          <w:sz w:val="24"/>
          <w:szCs w:val="24"/>
          <w:lang w:val="en-GB" w:eastAsia="en-US"/>
        </w:rPr>
        <w:t>window</w:t>
      </w:r>
      <w:proofErr w:type="gramEnd"/>
      <w:r w:rsidR="00AF3764" w:rsidRPr="00216824">
        <w:rPr>
          <w:rFonts w:eastAsia="Calibri"/>
          <w:b/>
          <w:bCs/>
          <w:sz w:val="24"/>
          <w:szCs w:val="24"/>
          <w:lang w:val="en-GB" w:eastAsia="en-US"/>
        </w:rPr>
        <w:t xml:space="preserve"> </w:t>
      </w:r>
    </w:p>
    <w:p w14:paraId="2E9E22A7" w14:textId="22C22471" w:rsidR="00C16466" w:rsidRPr="00216824" w:rsidRDefault="000C667B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  <w:lang w:val="en-GB"/>
        </w:rPr>
      </w:pPr>
      <w:r w:rsidRPr="00216824">
        <w:rPr>
          <w:b/>
          <w:sz w:val="24"/>
          <w:szCs w:val="24"/>
          <w:lang w:val="en-GB"/>
        </w:rPr>
        <w:t>-</w:t>
      </w:r>
      <w:r w:rsidRPr="00216824">
        <w:rPr>
          <w:b/>
          <w:sz w:val="24"/>
          <w:szCs w:val="24"/>
          <w:lang w:val="en-GB"/>
        </w:rPr>
        <w:tab/>
      </w:r>
      <w:r w:rsidRPr="00216824">
        <w:rPr>
          <w:bCs/>
          <w:sz w:val="24"/>
          <w:szCs w:val="24"/>
          <w:lang w:val="en-GB"/>
        </w:rPr>
        <w:t>For each LNG Cargo, the Seller shall nominate a 15-day Delivery Window by notice to Bulgargaz to be sent no later than 155 Days prior to the first day of the relevant month.</w:t>
      </w:r>
      <w:r w:rsidRPr="00216824">
        <w:rPr>
          <w:bCs/>
          <w:sz w:val="24"/>
          <w:szCs w:val="24"/>
          <w:lang w:val="en-GB"/>
        </w:rPr>
        <w:t xml:space="preserve"> If the Seller fails to make such nomination timely, Bulgargaz shall have the righ</w:t>
      </w:r>
      <w:r w:rsidRPr="00216824">
        <w:rPr>
          <w:bCs/>
          <w:sz w:val="24"/>
          <w:szCs w:val="24"/>
          <w:lang w:val="en-GB"/>
        </w:rPr>
        <w:t xml:space="preserve">t to determine the 15-day Delivery Window. </w:t>
      </w:r>
    </w:p>
    <w:p w14:paraId="03A4253B" w14:textId="72ACBCAF" w:rsidR="00C16466" w:rsidRPr="00216824" w:rsidRDefault="000C667B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  <w:lang w:val="en-GB"/>
        </w:rPr>
      </w:pPr>
      <w:r w:rsidRPr="00216824">
        <w:rPr>
          <w:bCs/>
          <w:sz w:val="24"/>
          <w:szCs w:val="24"/>
          <w:lang w:val="en-GB"/>
        </w:rPr>
        <w:t>-</w:t>
      </w:r>
      <w:r w:rsidR="00DF2C31">
        <w:rPr>
          <w:bCs/>
          <w:sz w:val="24"/>
          <w:szCs w:val="24"/>
          <w:lang w:val="en-GB"/>
        </w:rPr>
        <w:t xml:space="preserve"> </w:t>
      </w:r>
      <w:r w:rsidRPr="00216824">
        <w:rPr>
          <w:bCs/>
          <w:sz w:val="24"/>
          <w:szCs w:val="24"/>
          <w:lang w:val="en-GB"/>
        </w:rPr>
        <w:t>For</w:t>
      </w:r>
      <w:r w:rsidR="00DF2C31">
        <w:rPr>
          <w:bCs/>
          <w:sz w:val="24"/>
          <w:szCs w:val="24"/>
          <w:lang w:val="en-GB"/>
        </w:rPr>
        <w:t xml:space="preserve"> </w:t>
      </w:r>
      <w:r w:rsidRPr="00216824">
        <w:rPr>
          <w:bCs/>
          <w:sz w:val="24"/>
          <w:szCs w:val="24"/>
          <w:lang w:val="en-GB"/>
        </w:rPr>
        <w:t xml:space="preserve">each LNG Cargo the Seller shall nominate a 10-day Delivery Window by notice to </w:t>
      </w:r>
      <w:r w:rsidR="00216824" w:rsidRPr="00216824">
        <w:rPr>
          <w:bCs/>
          <w:sz w:val="24"/>
          <w:szCs w:val="24"/>
          <w:lang w:val="en-GB"/>
        </w:rPr>
        <w:t>Bulgargaz</w:t>
      </w:r>
      <w:r w:rsidRPr="00216824">
        <w:rPr>
          <w:bCs/>
          <w:sz w:val="24"/>
          <w:szCs w:val="24"/>
          <w:lang w:val="en-GB"/>
        </w:rPr>
        <w:t xml:space="preserve">, to be sent no later than 95 Days prior to the first Day of the 15- day Delivery Window. If the Seller fails to make </w:t>
      </w:r>
      <w:r w:rsidRPr="00216824">
        <w:rPr>
          <w:bCs/>
          <w:sz w:val="24"/>
          <w:szCs w:val="24"/>
          <w:lang w:val="en-GB"/>
        </w:rPr>
        <w:t xml:space="preserve">such nomination timely, </w:t>
      </w:r>
      <w:r w:rsidR="00216824" w:rsidRPr="00216824">
        <w:rPr>
          <w:bCs/>
          <w:sz w:val="24"/>
          <w:szCs w:val="24"/>
          <w:lang w:val="en-GB"/>
        </w:rPr>
        <w:t>Bulgargaz</w:t>
      </w:r>
      <w:r w:rsidRPr="00216824">
        <w:rPr>
          <w:bCs/>
          <w:sz w:val="24"/>
          <w:szCs w:val="24"/>
          <w:lang w:val="en-GB"/>
        </w:rPr>
        <w:t xml:space="preserve"> shall have the right to determine the 10-day Delivery Window.</w:t>
      </w:r>
    </w:p>
    <w:p w14:paraId="4B3503A0" w14:textId="5D1B2709" w:rsidR="00C16466" w:rsidRPr="00216824" w:rsidRDefault="000C667B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  <w:lang w:val="en-GB"/>
        </w:rPr>
      </w:pPr>
      <w:r w:rsidRPr="00216824">
        <w:rPr>
          <w:bCs/>
          <w:sz w:val="24"/>
          <w:szCs w:val="24"/>
          <w:lang w:val="en-GB"/>
        </w:rPr>
        <w:t>-</w:t>
      </w:r>
      <w:r w:rsidR="00862BF8">
        <w:rPr>
          <w:bCs/>
          <w:sz w:val="24"/>
          <w:szCs w:val="24"/>
          <w:lang w:val="en-GB"/>
        </w:rPr>
        <w:t xml:space="preserve"> </w:t>
      </w:r>
      <w:r w:rsidRPr="00216824">
        <w:rPr>
          <w:bCs/>
          <w:sz w:val="24"/>
          <w:szCs w:val="24"/>
          <w:lang w:val="en-GB"/>
        </w:rPr>
        <w:t>For</w:t>
      </w:r>
      <w:r w:rsidR="00862BF8">
        <w:rPr>
          <w:bCs/>
          <w:sz w:val="24"/>
          <w:szCs w:val="24"/>
          <w:lang w:val="en-GB"/>
        </w:rPr>
        <w:t xml:space="preserve"> </w:t>
      </w:r>
      <w:r w:rsidRPr="00216824">
        <w:rPr>
          <w:bCs/>
          <w:sz w:val="24"/>
          <w:szCs w:val="24"/>
          <w:lang w:val="en-GB"/>
        </w:rPr>
        <w:t>each LNG Cargo, Bulgargaz shall nominate a 5-day Delivery Window by notice to the Seller, to be sent no later than 50 Days prior to the first Day of the 5</w:t>
      </w:r>
      <w:r w:rsidRPr="00216824">
        <w:rPr>
          <w:bCs/>
          <w:sz w:val="24"/>
          <w:szCs w:val="24"/>
          <w:lang w:val="en-GB"/>
        </w:rPr>
        <w:t xml:space="preserve">-day Delivery Window. </w:t>
      </w:r>
    </w:p>
    <w:p w14:paraId="4BD8FDFF" w14:textId="30B740BE" w:rsidR="00C16466" w:rsidRPr="00216824" w:rsidRDefault="000C667B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  <w:lang w:val="en-GB"/>
        </w:rPr>
      </w:pPr>
      <w:r w:rsidRPr="00216824">
        <w:rPr>
          <w:bCs/>
          <w:sz w:val="24"/>
          <w:szCs w:val="24"/>
          <w:lang w:val="en-GB"/>
        </w:rPr>
        <w:t>-</w:t>
      </w:r>
      <w:r w:rsidR="00747611">
        <w:rPr>
          <w:bCs/>
          <w:sz w:val="24"/>
          <w:szCs w:val="24"/>
          <w:lang w:val="en-GB"/>
        </w:rPr>
        <w:t xml:space="preserve"> </w:t>
      </w:r>
      <w:r w:rsidRPr="00216824">
        <w:rPr>
          <w:bCs/>
          <w:sz w:val="24"/>
          <w:szCs w:val="24"/>
          <w:lang w:val="en-GB"/>
        </w:rPr>
        <w:t xml:space="preserve">For </w:t>
      </w:r>
      <w:r w:rsidRPr="00216824">
        <w:rPr>
          <w:bCs/>
          <w:sz w:val="24"/>
          <w:szCs w:val="24"/>
          <w:lang w:val="en-GB"/>
        </w:rPr>
        <w:tab/>
        <w:t>each LNG Cargo, Bulgargaz shall nominate a 2-day Delivery Window by notice to the Seller, to be sent no later than 25 Days prior to the first Day of the 2-day Delivery Window.</w:t>
      </w:r>
    </w:p>
    <w:p w14:paraId="5E94F68D" w14:textId="77777777" w:rsidR="00C16466" w:rsidRPr="00216824" w:rsidRDefault="000C667B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b/>
          <w:sz w:val="24"/>
          <w:szCs w:val="24"/>
          <w:lang w:val="en-GB"/>
        </w:rPr>
      </w:pPr>
      <w:r w:rsidRPr="00216824">
        <w:rPr>
          <w:b/>
          <w:bCs/>
          <w:sz w:val="24"/>
          <w:szCs w:val="24"/>
          <w:lang w:val="en-GB"/>
        </w:rPr>
        <w:t xml:space="preserve">Method and terms of payment upon conclusion of a </w:t>
      </w:r>
      <w:proofErr w:type="gramStart"/>
      <w:r w:rsidRPr="00216824">
        <w:rPr>
          <w:b/>
          <w:bCs/>
          <w:sz w:val="24"/>
          <w:szCs w:val="24"/>
          <w:lang w:val="en-GB"/>
        </w:rPr>
        <w:t>co</w:t>
      </w:r>
      <w:r w:rsidRPr="00216824">
        <w:rPr>
          <w:b/>
          <w:bCs/>
          <w:sz w:val="24"/>
          <w:szCs w:val="24"/>
          <w:lang w:val="en-GB"/>
        </w:rPr>
        <w:t>ntract;</w:t>
      </w:r>
      <w:proofErr w:type="gramEnd"/>
    </w:p>
    <w:p w14:paraId="13C3740A" w14:textId="4529A3DD" w:rsidR="00C16466" w:rsidRPr="00216824" w:rsidRDefault="000C667B">
      <w:pPr>
        <w:pStyle w:val="ListParagraph"/>
        <w:numPr>
          <w:ilvl w:val="0"/>
          <w:numId w:val="27"/>
        </w:num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GB"/>
        </w:rPr>
      </w:pPr>
      <w:r w:rsidRPr="00216824">
        <w:rPr>
          <w:bCs/>
          <w:sz w:val="24"/>
          <w:szCs w:val="24"/>
          <w:lang w:val="en-GB"/>
        </w:rPr>
        <w:t xml:space="preserve">.................................................... - </w:t>
      </w:r>
      <w:r w:rsidRPr="00216824">
        <w:rPr>
          <w:bCs/>
          <w:sz w:val="24"/>
          <w:szCs w:val="24"/>
          <w:lang w:val="en-GB"/>
        </w:rPr>
        <w:t xml:space="preserve">amount of the advance payment in % of the price </w:t>
      </w:r>
      <w:r w:rsidR="002C413E" w:rsidRPr="00216824">
        <w:rPr>
          <w:bCs/>
          <w:sz w:val="24"/>
          <w:szCs w:val="24"/>
          <w:lang w:val="en-GB"/>
        </w:rPr>
        <w:t xml:space="preserve">(not </w:t>
      </w:r>
      <w:r w:rsidR="00FE118F">
        <w:rPr>
          <w:bCs/>
          <w:sz w:val="24"/>
          <w:szCs w:val="24"/>
          <w:lang w:val="en-GB"/>
        </w:rPr>
        <w:t>greater</w:t>
      </w:r>
      <w:r w:rsidR="002C413E" w:rsidRPr="00216824">
        <w:rPr>
          <w:bCs/>
          <w:sz w:val="24"/>
          <w:szCs w:val="24"/>
          <w:lang w:val="en-GB"/>
        </w:rPr>
        <w:t xml:space="preserve"> than 50%</w:t>
      </w:r>
      <w:proofErr w:type="gramStart"/>
      <w:r w:rsidR="002C413E" w:rsidRPr="00216824">
        <w:rPr>
          <w:bCs/>
          <w:sz w:val="24"/>
          <w:szCs w:val="24"/>
          <w:lang w:val="en-GB"/>
        </w:rPr>
        <w:t>)</w:t>
      </w:r>
      <w:r w:rsidR="00D2436E" w:rsidRPr="00216824">
        <w:rPr>
          <w:bCs/>
          <w:sz w:val="24"/>
          <w:szCs w:val="24"/>
          <w:lang w:val="en-GB"/>
        </w:rPr>
        <w:t>;</w:t>
      </w:r>
      <w:proofErr w:type="gramEnd"/>
      <w:r w:rsidR="00D2436E" w:rsidRPr="00216824">
        <w:rPr>
          <w:bCs/>
          <w:sz w:val="24"/>
          <w:szCs w:val="24"/>
          <w:lang w:val="en-GB"/>
        </w:rPr>
        <w:t xml:space="preserve"> </w:t>
      </w:r>
    </w:p>
    <w:p w14:paraId="4C475DED" w14:textId="6176C9A3" w:rsidR="00C16466" w:rsidRPr="00216824" w:rsidRDefault="000C667B">
      <w:pPr>
        <w:pStyle w:val="ListParagraph"/>
        <w:numPr>
          <w:ilvl w:val="0"/>
          <w:numId w:val="27"/>
        </w:numPr>
        <w:tabs>
          <w:tab w:val="left" w:pos="180"/>
        </w:tabs>
        <w:spacing w:line="276" w:lineRule="auto"/>
        <w:jc w:val="both"/>
        <w:rPr>
          <w:bCs/>
          <w:sz w:val="24"/>
          <w:szCs w:val="24"/>
          <w:lang w:val="en-GB"/>
        </w:rPr>
      </w:pPr>
      <w:r w:rsidRPr="00216824">
        <w:rPr>
          <w:rFonts w:eastAsia="Calibri"/>
          <w:sz w:val="24"/>
          <w:szCs w:val="24"/>
          <w:lang w:val="en-GB"/>
        </w:rPr>
        <w:t xml:space="preserve">...................................................... advance </w:t>
      </w:r>
      <w:r w:rsidRPr="00216824">
        <w:rPr>
          <w:rFonts w:eastAsia="Calibri"/>
          <w:sz w:val="24"/>
          <w:szCs w:val="24"/>
          <w:lang w:val="en-GB"/>
        </w:rPr>
        <w:t xml:space="preserve">payment </w:t>
      </w:r>
      <w:r w:rsidR="0051312E">
        <w:rPr>
          <w:rFonts w:eastAsia="Calibri"/>
          <w:sz w:val="24"/>
          <w:szCs w:val="24"/>
          <w:lang w:val="en-GB"/>
        </w:rPr>
        <w:t>deadline</w:t>
      </w:r>
      <w:r w:rsidRPr="00216824">
        <w:rPr>
          <w:rFonts w:eastAsia="Calibri"/>
          <w:sz w:val="24"/>
          <w:szCs w:val="24"/>
          <w:lang w:val="en-GB"/>
        </w:rPr>
        <w:t xml:space="preserve"> </w:t>
      </w:r>
      <w:r w:rsidRPr="00216824">
        <w:rPr>
          <w:rFonts w:eastAsia="Calibri"/>
          <w:sz w:val="24"/>
          <w:szCs w:val="24"/>
          <w:lang w:val="en-GB"/>
        </w:rPr>
        <w:t>(</w:t>
      </w:r>
      <w:r w:rsidRPr="00216824">
        <w:rPr>
          <w:rFonts w:eastAsia="Calibri"/>
          <w:sz w:val="24"/>
          <w:szCs w:val="24"/>
          <w:lang w:val="en-GB"/>
        </w:rPr>
        <w:t>not earlier than 15 days before delivery date</w:t>
      </w:r>
      <w:proofErr w:type="gramStart"/>
      <w:r w:rsidRPr="00216824">
        <w:rPr>
          <w:rFonts w:eastAsia="Calibri"/>
          <w:sz w:val="24"/>
          <w:szCs w:val="24"/>
          <w:lang w:val="en-GB"/>
        </w:rPr>
        <w:t>)</w:t>
      </w:r>
      <w:r w:rsidR="003F1082" w:rsidRPr="00216824">
        <w:rPr>
          <w:rFonts w:eastAsia="Calibri"/>
          <w:sz w:val="24"/>
          <w:szCs w:val="24"/>
          <w:lang w:val="en-GB"/>
        </w:rPr>
        <w:t>;</w:t>
      </w:r>
      <w:proofErr w:type="gramEnd"/>
    </w:p>
    <w:p w14:paraId="68EB3313" w14:textId="207D49BE" w:rsidR="00C16466" w:rsidRPr="00216824" w:rsidRDefault="000C667B">
      <w:pPr>
        <w:pStyle w:val="ListParagraph"/>
        <w:numPr>
          <w:ilvl w:val="0"/>
          <w:numId w:val="27"/>
        </w:numPr>
        <w:tabs>
          <w:tab w:val="left" w:pos="180"/>
        </w:tabs>
        <w:spacing w:line="276" w:lineRule="auto"/>
        <w:jc w:val="both"/>
        <w:rPr>
          <w:bCs/>
          <w:sz w:val="24"/>
          <w:szCs w:val="24"/>
          <w:lang w:val="en-GB"/>
        </w:rPr>
      </w:pPr>
      <w:r w:rsidRPr="00216824">
        <w:rPr>
          <w:rFonts w:eastAsia="Calibri"/>
          <w:sz w:val="24"/>
          <w:szCs w:val="24"/>
          <w:lang w:val="en-GB" w:eastAsia="en-US"/>
        </w:rPr>
        <w:t xml:space="preserve">....................................................... payment </w:t>
      </w:r>
      <w:r w:rsidR="00C43D08">
        <w:rPr>
          <w:rFonts w:eastAsia="Calibri"/>
          <w:sz w:val="24"/>
          <w:szCs w:val="24"/>
          <w:lang w:val="en-GB" w:eastAsia="en-US"/>
        </w:rPr>
        <w:t>deadline</w:t>
      </w:r>
      <w:r w:rsidRPr="00216824">
        <w:rPr>
          <w:rFonts w:eastAsia="Calibri"/>
          <w:sz w:val="24"/>
          <w:szCs w:val="24"/>
          <w:lang w:val="en-GB" w:eastAsia="en-US"/>
        </w:rPr>
        <w:t xml:space="preserve"> </w:t>
      </w:r>
      <w:r w:rsidRPr="00216824">
        <w:rPr>
          <w:rFonts w:eastAsia="Calibri"/>
          <w:sz w:val="24"/>
          <w:szCs w:val="24"/>
          <w:lang w:val="en-GB" w:eastAsia="en-US"/>
        </w:rPr>
        <w:t xml:space="preserve">after last day of delivery </w:t>
      </w:r>
      <w:r w:rsidRPr="00216824">
        <w:rPr>
          <w:rFonts w:eastAsia="Calibri"/>
          <w:sz w:val="24"/>
          <w:szCs w:val="24"/>
          <w:lang w:val="en-GB" w:eastAsia="en-US"/>
        </w:rPr>
        <w:t>(</w:t>
      </w:r>
      <w:r w:rsidRPr="00216824">
        <w:rPr>
          <w:rFonts w:eastAsia="Calibri"/>
          <w:sz w:val="24"/>
          <w:szCs w:val="24"/>
          <w:lang w:val="en-GB" w:eastAsia="en-US"/>
        </w:rPr>
        <w:t xml:space="preserve">not earlier than 10 days </w:t>
      </w:r>
      <w:r w:rsidR="00C85D10" w:rsidRPr="00216824">
        <w:rPr>
          <w:bCs/>
          <w:sz w:val="24"/>
          <w:szCs w:val="24"/>
          <w:lang w:val="en-GB"/>
        </w:rPr>
        <w:t>after delivery</w:t>
      </w:r>
      <w:r w:rsidR="003D0515" w:rsidRPr="00216824">
        <w:rPr>
          <w:bCs/>
          <w:sz w:val="24"/>
          <w:szCs w:val="24"/>
          <w:lang w:val="en-GB"/>
        </w:rPr>
        <w:t>)</w:t>
      </w:r>
      <w:r w:rsidR="00C85D10" w:rsidRPr="00216824">
        <w:rPr>
          <w:bCs/>
          <w:sz w:val="24"/>
          <w:szCs w:val="24"/>
          <w:lang w:val="en-GB"/>
        </w:rPr>
        <w:t>.</w:t>
      </w:r>
    </w:p>
    <w:p w14:paraId="3D7230ED" w14:textId="77777777" w:rsidR="00423B73" w:rsidRPr="00216824" w:rsidRDefault="00423B73" w:rsidP="00423B73">
      <w:pPr>
        <w:pStyle w:val="ListParagraph"/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GB"/>
        </w:rPr>
      </w:pPr>
    </w:p>
    <w:p w14:paraId="221341E9" w14:textId="1B7C134C" w:rsidR="00C16466" w:rsidRPr="00216824" w:rsidRDefault="00FB0FB7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sz w:val="24"/>
          <w:szCs w:val="24"/>
          <w:lang w:val="en-GB"/>
        </w:rPr>
      </w:pPr>
      <w:r w:rsidRPr="00216824">
        <w:rPr>
          <w:b/>
          <w:bCs/>
          <w:sz w:val="24"/>
          <w:szCs w:val="24"/>
          <w:lang w:val="en-GB"/>
        </w:rPr>
        <w:t xml:space="preserve"> Additional costs that may </w:t>
      </w:r>
      <w:r w:rsidRPr="00216824">
        <w:rPr>
          <w:b/>
          <w:sz w:val="24"/>
          <w:szCs w:val="24"/>
          <w:lang w:val="en-GB"/>
        </w:rPr>
        <w:t xml:space="preserve">arise for </w:t>
      </w:r>
      <w:r w:rsidR="00216824" w:rsidRPr="00216824">
        <w:rPr>
          <w:b/>
          <w:sz w:val="24"/>
          <w:szCs w:val="24"/>
          <w:lang w:val="en-GB"/>
        </w:rPr>
        <w:t>Bulgargaz</w:t>
      </w:r>
      <w:r w:rsidRPr="00216824">
        <w:rPr>
          <w:b/>
          <w:sz w:val="24"/>
          <w:szCs w:val="24"/>
          <w:lang w:val="en-GB"/>
        </w:rPr>
        <w:t xml:space="preserve"> </w:t>
      </w:r>
      <w:r w:rsidR="003C681F">
        <w:rPr>
          <w:b/>
          <w:sz w:val="24"/>
          <w:szCs w:val="24"/>
          <w:lang w:val="en-GB"/>
        </w:rPr>
        <w:t>PLC</w:t>
      </w:r>
      <w:r w:rsidRPr="00216824">
        <w:rPr>
          <w:b/>
          <w:sz w:val="24"/>
          <w:szCs w:val="24"/>
          <w:lang w:val="en-GB"/>
        </w:rPr>
        <w:t xml:space="preserve"> during delivery </w:t>
      </w:r>
      <w:r w:rsidRPr="00216824">
        <w:rPr>
          <w:bCs/>
          <w:sz w:val="24"/>
          <w:szCs w:val="24"/>
          <w:lang w:val="en-GB"/>
        </w:rPr>
        <w:t>(</w:t>
      </w:r>
      <w:r w:rsidR="00E41386" w:rsidRPr="00216824">
        <w:rPr>
          <w:rFonts w:eastAsia="Calibri"/>
          <w:sz w:val="24"/>
          <w:szCs w:val="24"/>
          <w:lang w:val="en-GB"/>
        </w:rPr>
        <w:t xml:space="preserve">assumed </w:t>
      </w:r>
      <w:proofErr w:type="gramStart"/>
      <w:r w:rsidR="00C46362">
        <w:rPr>
          <w:rFonts w:eastAsia="Calibri"/>
          <w:sz w:val="24"/>
          <w:szCs w:val="24"/>
          <w:lang w:val="en-GB"/>
        </w:rPr>
        <w:t xml:space="preserve">boiloff </w:t>
      </w:r>
      <w:r w:rsidR="00E41386" w:rsidRPr="00216824">
        <w:rPr>
          <w:rFonts w:eastAsia="Calibri"/>
          <w:sz w:val="24"/>
          <w:szCs w:val="24"/>
          <w:lang w:val="en-GB"/>
        </w:rPr>
        <w:t xml:space="preserve"> -</w:t>
      </w:r>
      <w:proofErr w:type="gramEnd"/>
      <w:r w:rsidR="00E41386" w:rsidRPr="00216824">
        <w:rPr>
          <w:rFonts w:eastAsia="Calibri"/>
          <w:sz w:val="24"/>
          <w:szCs w:val="24"/>
          <w:lang w:val="en-GB"/>
        </w:rPr>
        <w:t xml:space="preserve"> no</w:t>
      </w:r>
      <w:r w:rsidR="006F0F8B">
        <w:rPr>
          <w:rFonts w:eastAsia="Calibri"/>
          <w:sz w:val="24"/>
          <w:szCs w:val="24"/>
          <w:lang w:val="en-GB"/>
        </w:rPr>
        <w:t>t</w:t>
      </w:r>
      <w:r w:rsidR="00E41386" w:rsidRPr="00216824">
        <w:rPr>
          <w:rFonts w:eastAsia="Calibri"/>
          <w:sz w:val="24"/>
          <w:szCs w:val="24"/>
          <w:lang w:val="en-GB"/>
        </w:rPr>
        <w:t xml:space="preserve"> </w:t>
      </w:r>
      <w:r w:rsidR="006F0F8B">
        <w:rPr>
          <w:rFonts w:eastAsia="Calibri"/>
          <w:sz w:val="24"/>
          <w:szCs w:val="24"/>
          <w:lang w:val="en-GB"/>
        </w:rPr>
        <w:t>greater</w:t>
      </w:r>
      <w:r w:rsidR="00E41386" w:rsidRPr="00216824">
        <w:rPr>
          <w:rFonts w:eastAsia="Calibri"/>
          <w:sz w:val="24"/>
          <w:szCs w:val="24"/>
          <w:lang w:val="en-GB"/>
        </w:rPr>
        <w:t xml:space="preserve"> than 0.15% per day, other</w:t>
      </w:r>
      <w:r w:rsidRPr="00216824">
        <w:rPr>
          <w:bCs/>
          <w:sz w:val="24"/>
          <w:szCs w:val="24"/>
          <w:lang w:val="en-GB"/>
        </w:rPr>
        <w:t>)</w:t>
      </w:r>
      <w:r w:rsidR="007102AE" w:rsidRPr="00216824">
        <w:rPr>
          <w:b/>
          <w:bCs/>
          <w:sz w:val="24"/>
          <w:szCs w:val="24"/>
          <w:lang w:val="en-GB"/>
        </w:rPr>
        <w:t xml:space="preserve"> </w:t>
      </w:r>
      <w:r w:rsidRPr="00216824">
        <w:rPr>
          <w:sz w:val="24"/>
          <w:szCs w:val="24"/>
          <w:lang w:val="en-GB"/>
        </w:rPr>
        <w:t>.............................................................................................................;</w:t>
      </w:r>
    </w:p>
    <w:p w14:paraId="57D45199" w14:textId="77777777" w:rsidR="00C16466" w:rsidRPr="00216824" w:rsidRDefault="000C667B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sz w:val="24"/>
          <w:szCs w:val="24"/>
          <w:lang w:val="en-GB"/>
        </w:rPr>
      </w:pPr>
      <w:r w:rsidRPr="00216824">
        <w:rPr>
          <w:rFonts w:eastAsia="Calibri"/>
          <w:b/>
          <w:bCs/>
          <w:sz w:val="24"/>
          <w:szCs w:val="24"/>
          <w:lang w:val="en-GB"/>
        </w:rPr>
        <w:t xml:space="preserve">Delivery period </w:t>
      </w:r>
      <w:r w:rsidR="001D6F7E" w:rsidRPr="00216824">
        <w:rPr>
          <w:rFonts w:eastAsia="Calibri"/>
          <w:sz w:val="24"/>
          <w:szCs w:val="24"/>
          <w:lang w:val="en-GB"/>
        </w:rPr>
        <w:t xml:space="preserve">..................................................... (indicate the </w:t>
      </w:r>
      <w:r w:rsidR="0006060D" w:rsidRPr="00216824">
        <w:rPr>
          <w:rFonts w:eastAsia="Calibri"/>
          <w:sz w:val="24"/>
          <w:szCs w:val="24"/>
          <w:lang w:val="en-GB"/>
        </w:rPr>
        <w:t>months of delivery</w:t>
      </w:r>
      <w:r w:rsidR="001D6F7E" w:rsidRPr="00216824">
        <w:rPr>
          <w:rFonts w:eastAsia="Calibri"/>
          <w:sz w:val="24"/>
          <w:szCs w:val="24"/>
          <w:lang w:val="en-GB"/>
        </w:rPr>
        <w:t>)</w:t>
      </w:r>
      <w:r w:rsidR="00741776" w:rsidRPr="00216824">
        <w:rPr>
          <w:rFonts w:eastAsia="Calibri"/>
          <w:sz w:val="24"/>
          <w:szCs w:val="24"/>
          <w:lang w:val="en-GB"/>
        </w:rPr>
        <w:t>.</w:t>
      </w:r>
    </w:p>
    <w:p w14:paraId="074B3F24" w14:textId="20EB4DFB" w:rsidR="00C16466" w:rsidRPr="00216824" w:rsidRDefault="000C667B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GB"/>
        </w:rPr>
      </w:pPr>
      <w:r w:rsidRPr="00216824">
        <w:rPr>
          <w:b/>
          <w:bCs/>
          <w:sz w:val="24"/>
          <w:szCs w:val="24"/>
          <w:lang w:val="en-GB"/>
        </w:rPr>
        <w:tab/>
      </w:r>
      <w:r w:rsidR="00BA3FD1" w:rsidRPr="00216824">
        <w:rPr>
          <w:b/>
          <w:bCs/>
          <w:sz w:val="24"/>
          <w:szCs w:val="24"/>
          <w:lang w:val="en-GB"/>
        </w:rPr>
        <w:t>2</w:t>
      </w:r>
      <w:r w:rsidR="00C47ECD" w:rsidRPr="00216824">
        <w:rPr>
          <w:b/>
          <w:bCs/>
          <w:sz w:val="24"/>
          <w:szCs w:val="24"/>
          <w:lang w:val="en-GB"/>
        </w:rPr>
        <w:t xml:space="preserve">. </w:t>
      </w:r>
      <w:r w:rsidR="00216824" w:rsidRPr="00216824">
        <w:rPr>
          <w:sz w:val="24"/>
          <w:szCs w:val="24"/>
          <w:lang w:val="en-GB"/>
        </w:rPr>
        <w:t>Bulgargaz</w:t>
      </w:r>
      <w:r w:rsidR="00C47ECD" w:rsidRPr="00216824">
        <w:rPr>
          <w:sz w:val="24"/>
          <w:szCs w:val="24"/>
          <w:lang w:val="en-GB"/>
        </w:rPr>
        <w:t xml:space="preserve"> </w:t>
      </w:r>
      <w:r w:rsidR="003C681F">
        <w:rPr>
          <w:sz w:val="24"/>
          <w:szCs w:val="24"/>
          <w:lang w:val="en-GB"/>
        </w:rPr>
        <w:t>PLC</w:t>
      </w:r>
      <w:r w:rsidR="00C47ECD" w:rsidRPr="00216824">
        <w:rPr>
          <w:sz w:val="24"/>
          <w:szCs w:val="24"/>
          <w:lang w:val="en-GB"/>
        </w:rPr>
        <w:t xml:space="preserve"> shall not owe and shall not pay </w:t>
      </w:r>
      <w:r w:rsidR="00283F0D" w:rsidRPr="00216824">
        <w:rPr>
          <w:sz w:val="24"/>
          <w:szCs w:val="24"/>
          <w:lang w:val="en-GB"/>
        </w:rPr>
        <w:t xml:space="preserve">prices and fees other than those agreed between the parties </w:t>
      </w:r>
      <w:proofErr w:type="gramStart"/>
      <w:r w:rsidR="00283F0D" w:rsidRPr="00216824">
        <w:rPr>
          <w:sz w:val="24"/>
          <w:szCs w:val="24"/>
          <w:lang w:val="en-GB"/>
        </w:rPr>
        <w:t>as a result of</w:t>
      </w:r>
      <w:proofErr w:type="gramEnd"/>
      <w:r w:rsidR="00283F0D" w:rsidRPr="00216824">
        <w:rPr>
          <w:sz w:val="24"/>
          <w:szCs w:val="24"/>
          <w:lang w:val="en-GB"/>
        </w:rPr>
        <w:t xml:space="preserve"> this procedure</w:t>
      </w:r>
      <w:r w:rsidR="00283F0D" w:rsidRPr="00216824">
        <w:rPr>
          <w:b/>
          <w:sz w:val="24"/>
          <w:szCs w:val="24"/>
          <w:lang w:val="en-GB"/>
        </w:rPr>
        <w:t xml:space="preserve">. </w:t>
      </w:r>
    </w:p>
    <w:p w14:paraId="6CC1F269" w14:textId="372639DF" w:rsidR="00C16466" w:rsidRPr="00216824" w:rsidRDefault="000C667B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  <w:lang w:val="en-GB"/>
        </w:rPr>
      </w:pPr>
      <w:r w:rsidRPr="00216824">
        <w:rPr>
          <w:b/>
          <w:bCs/>
          <w:sz w:val="24"/>
          <w:szCs w:val="24"/>
          <w:lang w:val="en-GB"/>
        </w:rPr>
        <w:tab/>
      </w:r>
      <w:r w:rsidR="00BA3FD1" w:rsidRPr="00216824">
        <w:rPr>
          <w:b/>
          <w:bCs/>
          <w:sz w:val="24"/>
          <w:szCs w:val="24"/>
          <w:lang w:val="en-GB"/>
        </w:rPr>
        <w:t>3</w:t>
      </w:r>
      <w:r w:rsidR="00C47ECD" w:rsidRPr="00216824">
        <w:rPr>
          <w:b/>
          <w:bCs/>
          <w:sz w:val="24"/>
          <w:szCs w:val="24"/>
          <w:lang w:val="en-GB"/>
        </w:rPr>
        <w:t xml:space="preserve">. </w:t>
      </w:r>
      <w:r w:rsidR="00C47ECD" w:rsidRPr="00F52CDF">
        <w:rPr>
          <w:sz w:val="24"/>
          <w:szCs w:val="24"/>
          <w:lang w:val="en-GB"/>
        </w:rPr>
        <w:t xml:space="preserve">No </w:t>
      </w:r>
      <w:r w:rsidR="00C47ECD" w:rsidRPr="00216824">
        <w:rPr>
          <w:sz w:val="24"/>
          <w:szCs w:val="24"/>
          <w:lang w:val="en-GB"/>
        </w:rPr>
        <w:t xml:space="preserve">other fees, commissions, surcharges, </w:t>
      </w:r>
      <w:proofErr w:type="gramStart"/>
      <w:r w:rsidR="00C47ECD" w:rsidRPr="00216824">
        <w:rPr>
          <w:sz w:val="24"/>
          <w:szCs w:val="24"/>
          <w:lang w:val="en-GB"/>
        </w:rPr>
        <w:t>penalties</w:t>
      </w:r>
      <w:proofErr w:type="gramEnd"/>
      <w:r w:rsidR="00C47ECD" w:rsidRPr="00216824">
        <w:rPr>
          <w:sz w:val="24"/>
          <w:szCs w:val="24"/>
          <w:lang w:val="en-GB"/>
        </w:rPr>
        <w:t xml:space="preserve"> and other additional payments shall be charged or required </w:t>
      </w:r>
      <w:r w:rsidR="00D928D1" w:rsidRPr="00216824">
        <w:rPr>
          <w:sz w:val="24"/>
          <w:szCs w:val="24"/>
          <w:lang w:val="en-GB"/>
        </w:rPr>
        <w:t>by the Supplier</w:t>
      </w:r>
      <w:r w:rsidR="00C47ECD" w:rsidRPr="00216824">
        <w:rPr>
          <w:sz w:val="24"/>
          <w:szCs w:val="24"/>
          <w:lang w:val="en-GB"/>
        </w:rPr>
        <w:t xml:space="preserve">, in any form, during the entire term of the </w:t>
      </w:r>
      <w:r w:rsidR="00D928D1" w:rsidRPr="00216824">
        <w:rPr>
          <w:iCs/>
          <w:sz w:val="24"/>
          <w:szCs w:val="24"/>
          <w:lang w:val="en-GB"/>
        </w:rPr>
        <w:t xml:space="preserve">Supply </w:t>
      </w:r>
      <w:r w:rsidR="00D20776">
        <w:rPr>
          <w:iCs/>
          <w:sz w:val="24"/>
          <w:szCs w:val="24"/>
          <w:lang w:val="en-GB"/>
        </w:rPr>
        <w:t>Contract</w:t>
      </w:r>
      <w:r w:rsidR="00C47ECD" w:rsidRPr="00216824">
        <w:rPr>
          <w:iCs/>
          <w:sz w:val="24"/>
          <w:szCs w:val="24"/>
          <w:lang w:val="en-GB"/>
        </w:rPr>
        <w:t xml:space="preserve">, </w:t>
      </w:r>
      <w:r w:rsidR="00C47ECD" w:rsidRPr="00216824">
        <w:rPr>
          <w:sz w:val="24"/>
          <w:szCs w:val="24"/>
          <w:lang w:val="en-GB"/>
        </w:rPr>
        <w:t xml:space="preserve">except as expressly set forth in the </w:t>
      </w:r>
      <w:r w:rsidR="00B80844">
        <w:rPr>
          <w:sz w:val="24"/>
          <w:szCs w:val="24"/>
          <w:lang w:val="en-GB"/>
        </w:rPr>
        <w:t>Contract</w:t>
      </w:r>
      <w:r w:rsidR="00C47ECD" w:rsidRPr="00216824">
        <w:rPr>
          <w:sz w:val="24"/>
          <w:szCs w:val="24"/>
          <w:lang w:val="en-GB"/>
        </w:rPr>
        <w:t>.</w:t>
      </w:r>
    </w:p>
    <w:p w14:paraId="677D9809" w14:textId="6FEAAEFB" w:rsidR="00C16466" w:rsidRPr="00216824" w:rsidRDefault="000C667B">
      <w:p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  <w:lang w:val="en-GB"/>
        </w:rPr>
      </w:pPr>
      <w:r w:rsidRPr="00216824">
        <w:rPr>
          <w:b/>
          <w:bCs/>
          <w:sz w:val="24"/>
          <w:szCs w:val="24"/>
          <w:lang w:val="en-GB"/>
        </w:rPr>
        <w:tab/>
      </w:r>
      <w:r w:rsidR="00943B18" w:rsidRPr="00216824">
        <w:rPr>
          <w:b/>
          <w:bCs/>
          <w:sz w:val="24"/>
          <w:szCs w:val="24"/>
          <w:lang w:val="en-GB"/>
        </w:rPr>
        <w:t xml:space="preserve">4. </w:t>
      </w:r>
      <w:r w:rsidR="002D6541" w:rsidRPr="00216824">
        <w:rPr>
          <w:sz w:val="24"/>
          <w:szCs w:val="24"/>
          <w:lang w:val="en-GB"/>
        </w:rPr>
        <w:t xml:space="preserve">We confirm that we will </w:t>
      </w:r>
      <w:r w:rsidR="00CA144A" w:rsidRPr="00216824">
        <w:rPr>
          <w:sz w:val="24"/>
          <w:szCs w:val="24"/>
          <w:lang w:val="en-GB"/>
        </w:rPr>
        <w:t xml:space="preserve">carry out the supply of </w:t>
      </w:r>
      <w:r w:rsidR="002D77D5" w:rsidRPr="00216824">
        <w:rPr>
          <w:sz w:val="24"/>
          <w:szCs w:val="24"/>
          <w:lang w:val="en-GB"/>
        </w:rPr>
        <w:t xml:space="preserve">LNG </w:t>
      </w:r>
      <w:r w:rsidR="00CA144A" w:rsidRPr="00216824">
        <w:rPr>
          <w:sz w:val="24"/>
          <w:szCs w:val="24"/>
          <w:lang w:val="en-GB"/>
        </w:rPr>
        <w:t xml:space="preserve">under this procedure in </w:t>
      </w:r>
      <w:r w:rsidR="002D6541" w:rsidRPr="00216824">
        <w:rPr>
          <w:sz w:val="24"/>
          <w:szCs w:val="24"/>
          <w:lang w:val="en-GB"/>
        </w:rPr>
        <w:t xml:space="preserve">compliance with all the requirements of </w:t>
      </w:r>
      <w:r w:rsidR="00216824" w:rsidRPr="00216824">
        <w:rPr>
          <w:sz w:val="24"/>
          <w:szCs w:val="24"/>
          <w:lang w:val="en-GB"/>
        </w:rPr>
        <w:t>Bulgargaz</w:t>
      </w:r>
      <w:r w:rsidR="002D6541" w:rsidRPr="00216824">
        <w:rPr>
          <w:sz w:val="24"/>
          <w:szCs w:val="24"/>
          <w:lang w:val="en-GB"/>
        </w:rPr>
        <w:t xml:space="preserve"> </w:t>
      </w:r>
      <w:r w:rsidR="003C681F">
        <w:rPr>
          <w:sz w:val="24"/>
          <w:szCs w:val="24"/>
          <w:lang w:val="en-GB"/>
        </w:rPr>
        <w:t>PLC</w:t>
      </w:r>
      <w:r w:rsidR="002D6541" w:rsidRPr="00216824">
        <w:rPr>
          <w:sz w:val="24"/>
          <w:szCs w:val="24"/>
          <w:lang w:val="en-GB"/>
        </w:rPr>
        <w:t xml:space="preserve">, as specified in the </w:t>
      </w:r>
      <w:r w:rsidR="00283F0D" w:rsidRPr="00216824">
        <w:rPr>
          <w:sz w:val="24"/>
          <w:szCs w:val="24"/>
          <w:lang w:val="en-GB"/>
        </w:rPr>
        <w:t xml:space="preserve">requirements </w:t>
      </w:r>
      <w:r w:rsidR="00CA144A" w:rsidRPr="00216824">
        <w:rPr>
          <w:sz w:val="24"/>
          <w:szCs w:val="24"/>
          <w:lang w:val="en-GB"/>
        </w:rPr>
        <w:t xml:space="preserve">for the </w:t>
      </w:r>
      <w:r w:rsidR="009B5296" w:rsidRPr="00216824">
        <w:rPr>
          <w:sz w:val="24"/>
          <w:szCs w:val="24"/>
          <w:lang w:val="en-GB"/>
        </w:rPr>
        <w:t xml:space="preserve">procedure </w:t>
      </w:r>
      <w:r w:rsidR="23390B03" w:rsidRPr="00216824">
        <w:rPr>
          <w:sz w:val="24"/>
          <w:szCs w:val="24"/>
          <w:lang w:val="en-GB"/>
        </w:rPr>
        <w:t xml:space="preserve">and as reflected in the </w:t>
      </w:r>
      <w:r w:rsidR="00D20776">
        <w:rPr>
          <w:sz w:val="24"/>
          <w:szCs w:val="24"/>
          <w:lang w:val="en-GB"/>
        </w:rPr>
        <w:t>contract</w:t>
      </w:r>
      <w:r w:rsidR="23390B03" w:rsidRPr="00216824">
        <w:rPr>
          <w:sz w:val="24"/>
          <w:szCs w:val="24"/>
          <w:lang w:val="en-GB"/>
        </w:rPr>
        <w:t>(s) concluded between the parties</w:t>
      </w:r>
      <w:r w:rsidR="3675B9CA" w:rsidRPr="00216824">
        <w:rPr>
          <w:sz w:val="24"/>
          <w:szCs w:val="24"/>
          <w:lang w:val="en-GB"/>
        </w:rPr>
        <w:t>.</w:t>
      </w:r>
    </w:p>
    <w:p w14:paraId="583E6EB4" w14:textId="77777777" w:rsidR="00C16466" w:rsidRPr="00216824" w:rsidRDefault="000C667B">
      <w:pPr>
        <w:tabs>
          <w:tab w:val="left" w:pos="180"/>
        </w:tabs>
        <w:spacing w:line="276" w:lineRule="auto"/>
        <w:jc w:val="both"/>
        <w:rPr>
          <w:b/>
          <w:bCs/>
          <w:i/>
          <w:iCs/>
          <w:sz w:val="24"/>
          <w:szCs w:val="24"/>
          <w:lang w:val="en-GB"/>
        </w:rPr>
      </w:pPr>
      <w:r w:rsidRPr="00216824">
        <w:rPr>
          <w:b/>
          <w:bCs/>
          <w:sz w:val="24"/>
          <w:szCs w:val="24"/>
          <w:lang w:val="en-GB"/>
        </w:rPr>
        <w:tab/>
      </w:r>
      <w:r w:rsidR="00943B18" w:rsidRPr="00216824">
        <w:rPr>
          <w:b/>
          <w:bCs/>
          <w:sz w:val="24"/>
          <w:szCs w:val="24"/>
          <w:lang w:val="en-GB"/>
        </w:rPr>
        <w:t xml:space="preserve">5. </w:t>
      </w:r>
      <w:r w:rsidR="002D6541" w:rsidRPr="00216824">
        <w:rPr>
          <w:sz w:val="24"/>
          <w:szCs w:val="24"/>
          <w:lang w:val="en-GB"/>
        </w:rPr>
        <w:t xml:space="preserve">We will be bound by the proposals contained in our offer to </w:t>
      </w:r>
      <w:r w:rsidR="00DE2DDF" w:rsidRPr="00216824">
        <w:rPr>
          <w:b/>
          <w:bCs/>
          <w:i/>
          <w:iCs/>
          <w:sz w:val="24"/>
          <w:szCs w:val="24"/>
          <w:lang w:val="en-GB"/>
        </w:rPr>
        <w:t xml:space="preserve">............................ </w:t>
      </w:r>
    </w:p>
    <w:p w14:paraId="6E29DCA2" w14:textId="11A26E69" w:rsidR="00C16466" w:rsidRPr="00216824" w:rsidRDefault="009D7E3D">
      <w:pPr>
        <w:tabs>
          <w:tab w:val="left" w:pos="180"/>
        </w:tabs>
        <w:spacing w:after="120" w:line="276" w:lineRule="auto"/>
        <w:jc w:val="center"/>
        <w:rPr>
          <w:sz w:val="20"/>
          <w:szCs w:val="20"/>
          <w:lang w:val="en-GB"/>
        </w:rPr>
      </w:pPr>
      <w:r w:rsidRPr="00216824">
        <w:rPr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(specify </w:t>
      </w:r>
      <w:r w:rsidR="00D20776">
        <w:rPr>
          <w:sz w:val="20"/>
          <w:szCs w:val="20"/>
          <w:lang w:val="en-GB"/>
        </w:rPr>
        <w:t>deadline</w:t>
      </w:r>
      <w:r w:rsidRPr="00216824">
        <w:rPr>
          <w:sz w:val="20"/>
          <w:szCs w:val="20"/>
          <w:lang w:val="en-GB"/>
        </w:rPr>
        <w:t>)</w:t>
      </w:r>
    </w:p>
    <w:p w14:paraId="5D088EA8" w14:textId="77777777" w:rsidR="00DE2DDF" w:rsidRPr="00216824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  <w:lang w:val="en-GB"/>
        </w:rPr>
      </w:pPr>
    </w:p>
    <w:p w14:paraId="57022C9C" w14:textId="1D8CE511" w:rsidR="00C16466" w:rsidRPr="00216824" w:rsidRDefault="000C667B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  <w:lang w:val="en-GB"/>
        </w:rPr>
      </w:pPr>
      <w:r w:rsidRPr="00216824">
        <w:rPr>
          <w:b/>
          <w:sz w:val="24"/>
          <w:szCs w:val="24"/>
          <w:lang w:val="en-GB"/>
        </w:rPr>
        <w:lastRenderedPageBreak/>
        <w:t>An</w:t>
      </w:r>
      <w:r w:rsidRPr="00216824">
        <w:rPr>
          <w:b/>
          <w:sz w:val="24"/>
          <w:szCs w:val="24"/>
          <w:lang w:val="en-GB"/>
        </w:rPr>
        <w:t xml:space="preserve">nexes: </w:t>
      </w:r>
      <w:r w:rsidRPr="00216824">
        <w:rPr>
          <w:i/>
          <w:sz w:val="24"/>
          <w:szCs w:val="24"/>
          <w:lang w:val="en-GB"/>
        </w:rPr>
        <w:t xml:space="preserve">(in case there are any not mentioned above, they shall be </w:t>
      </w:r>
      <w:r w:rsidR="000527AD">
        <w:rPr>
          <w:i/>
          <w:sz w:val="24"/>
          <w:szCs w:val="24"/>
          <w:lang w:val="en-GB"/>
        </w:rPr>
        <w:t>listed</w:t>
      </w:r>
      <w:r w:rsidRPr="00216824">
        <w:rPr>
          <w:i/>
          <w:sz w:val="24"/>
          <w:szCs w:val="24"/>
          <w:lang w:val="en-GB"/>
        </w:rPr>
        <w:t>)</w:t>
      </w:r>
    </w:p>
    <w:p w14:paraId="09763CF5" w14:textId="6BFBC989" w:rsidR="00C16466" w:rsidRPr="00216824" w:rsidRDefault="000C667B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  <w:lang w:val="en-GB"/>
        </w:rPr>
      </w:pPr>
      <w:r w:rsidRPr="00216824">
        <w:rPr>
          <w:sz w:val="24"/>
          <w:szCs w:val="24"/>
          <w:lang w:val="en-GB"/>
        </w:rPr>
        <w:t xml:space="preserve"> Specification </w:t>
      </w:r>
      <w:r w:rsidR="000527AD">
        <w:rPr>
          <w:sz w:val="24"/>
          <w:szCs w:val="24"/>
          <w:lang w:val="en-GB"/>
        </w:rPr>
        <w:t>of</w:t>
      </w:r>
      <w:r w:rsidRPr="00216824">
        <w:rPr>
          <w:sz w:val="24"/>
          <w:szCs w:val="24"/>
          <w:lang w:val="en-GB"/>
        </w:rPr>
        <w:t xml:space="preserve"> the </w:t>
      </w:r>
      <w:r w:rsidR="00AC10A8" w:rsidRPr="00216824">
        <w:rPr>
          <w:sz w:val="24"/>
          <w:szCs w:val="24"/>
          <w:lang w:val="en-GB"/>
        </w:rPr>
        <w:t xml:space="preserve">proposed </w:t>
      </w:r>
      <w:r w:rsidR="000527AD">
        <w:rPr>
          <w:sz w:val="24"/>
          <w:szCs w:val="24"/>
          <w:lang w:val="en-GB"/>
        </w:rPr>
        <w:t xml:space="preserve">for </w:t>
      </w:r>
      <w:r w:rsidR="00AC10A8" w:rsidRPr="00216824">
        <w:rPr>
          <w:sz w:val="24"/>
          <w:szCs w:val="24"/>
          <w:lang w:val="en-GB"/>
        </w:rPr>
        <w:t xml:space="preserve">supply </w:t>
      </w:r>
      <w:r w:rsidRPr="00216824">
        <w:rPr>
          <w:sz w:val="24"/>
          <w:szCs w:val="24"/>
          <w:lang w:val="en-GB"/>
        </w:rPr>
        <w:t>liquefied natural gas (</w:t>
      </w:r>
      <w:r w:rsidRPr="00216824">
        <w:rPr>
          <w:sz w:val="24"/>
          <w:szCs w:val="24"/>
          <w:lang w:val="en-GB"/>
        </w:rPr>
        <w:t xml:space="preserve">LNG) </w:t>
      </w:r>
      <w:r w:rsidR="002D6541" w:rsidRPr="00216824">
        <w:rPr>
          <w:sz w:val="24"/>
          <w:szCs w:val="24"/>
          <w:lang w:val="en-GB"/>
        </w:rPr>
        <w:t>..............................</w:t>
      </w:r>
    </w:p>
    <w:p w14:paraId="28EF5EF1" w14:textId="599B1465" w:rsidR="00563C7A" w:rsidRPr="00216824" w:rsidRDefault="00563C7A" w:rsidP="00924B86">
      <w:pPr>
        <w:tabs>
          <w:tab w:val="left" w:pos="180"/>
          <w:tab w:val="left" w:pos="284"/>
          <w:tab w:val="left" w:pos="851"/>
        </w:tabs>
        <w:spacing w:before="120" w:after="120" w:line="276" w:lineRule="auto"/>
        <w:jc w:val="both"/>
        <w:rPr>
          <w:sz w:val="24"/>
          <w:szCs w:val="24"/>
          <w:lang w:val="en-GB"/>
        </w:rPr>
      </w:pPr>
    </w:p>
    <w:p w14:paraId="180D4624" w14:textId="27AA4440" w:rsidR="00C16466" w:rsidRPr="00216824" w:rsidRDefault="000C667B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  <w:lang w:val="en-GB"/>
        </w:rPr>
      </w:pPr>
      <w:r w:rsidRPr="00216824">
        <w:rPr>
          <w:sz w:val="24"/>
          <w:szCs w:val="24"/>
          <w:lang w:val="en-GB"/>
        </w:rPr>
        <w:t xml:space="preserve"> Declaration of absence of circumstances </w:t>
      </w:r>
      <w:r w:rsidR="00563EBF">
        <w:rPr>
          <w:sz w:val="24"/>
          <w:szCs w:val="24"/>
          <w:lang w:val="en-GB"/>
        </w:rPr>
        <w:t>–</w:t>
      </w:r>
      <w:r w:rsidRPr="00216824">
        <w:rPr>
          <w:sz w:val="24"/>
          <w:szCs w:val="24"/>
          <w:lang w:val="en-GB"/>
        </w:rPr>
        <w:t xml:space="preserve"> </w:t>
      </w:r>
      <w:r w:rsidR="00563EBF" w:rsidRPr="00563EBF">
        <w:rPr>
          <w:i/>
          <w:iCs/>
          <w:sz w:val="24"/>
          <w:szCs w:val="24"/>
          <w:lang w:val="en-GB"/>
        </w:rPr>
        <w:t>under</w:t>
      </w:r>
      <w:r w:rsidR="00563EBF">
        <w:rPr>
          <w:sz w:val="24"/>
          <w:szCs w:val="24"/>
          <w:lang w:val="en-GB"/>
        </w:rPr>
        <w:t xml:space="preserve"> </w:t>
      </w:r>
      <w:r w:rsidRPr="00216824">
        <w:rPr>
          <w:i/>
          <w:iCs/>
          <w:sz w:val="24"/>
          <w:szCs w:val="24"/>
          <w:lang w:val="en-GB"/>
        </w:rPr>
        <w:t xml:space="preserve">Annex No </w:t>
      </w:r>
      <w:r w:rsidR="002B4028" w:rsidRPr="00216824">
        <w:rPr>
          <w:i/>
          <w:iCs/>
          <w:sz w:val="24"/>
          <w:szCs w:val="24"/>
          <w:lang w:val="en-GB"/>
        </w:rPr>
        <w:t>3</w:t>
      </w:r>
      <w:r w:rsidR="00563EBF" w:rsidRPr="00563EBF">
        <w:rPr>
          <w:i/>
          <w:iCs/>
          <w:sz w:val="24"/>
          <w:szCs w:val="24"/>
          <w:lang w:val="en-GB"/>
        </w:rPr>
        <w:t xml:space="preserve"> </w:t>
      </w:r>
      <w:proofErr w:type="gramStart"/>
      <w:r w:rsidR="00563EBF" w:rsidRPr="00216824">
        <w:rPr>
          <w:i/>
          <w:iCs/>
          <w:sz w:val="24"/>
          <w:szCs w:val="24"/>
          <w:lang w:val="en-GB"/>
        </w:rPr>
        <w:t>form</w:t>
      </w:r>
      <w:r w:rsidRPr="00216824">
        <w:rPr>
          <w:i/>
          <w:iCs/>
          <w:sz w:val="24"/>
          <w:szCs w:val="24"/>
          <w:lang w:val="en-GB"/>
        </w:rPr>
        <w:t>;</w:t>
      </w:r>
      <w:proofErr w:type="gramEnd"/>
    </w:p>
    <w:p w14:paraId="5048A353" w14:textId="77777777" w:rsidR="00C16466" w:rsidRPr="00216824" w:rsidRDefault="00700E61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  <w:lang w:val="en-GB"/>
        </w:rPr>
      </w:pPr>
      <w:r w:rsidRPr="00216824">
        <w:rPr>
          <w:sz w:val="24"/>
          <w:szCs w:val="24"/>
          <w:lang w:val="en-GB"/>
        </w:rPr>
        <w:t xml:space="preserve"> Power of attorney, in case the offer is </w:t>
      </w:r>
      <w:r w:rsidR="004232F1" w:rsidRPr="00216824">
        <w:rPr>
          <w:sz w:val="24"/>
          <w:szCs w:val="24"/>
          <w:lang w:val="en-GB"/>
        </w:rPr>
        <w:t xml:space="preserve">signed </w:t>
      </w:r>
      <w:r w:rsidRPr="00216824">
        <w:rPr>
          <w:sz w:val="24"/>
          <w:szCs w:val="24"/>
          <w:lang w:val="en-GB"/>
        </w:rPr>
        <w:t xml:space="preserve">by a proxy </w:t>
      </w:r>
      <w:r w:rsidR="000C667B" w:rsidRPr="00216824">
        <w:rPr>
          <w:sz w:val="24"/>
          <w:szCs w:val="24"/>
          <w:lang w:val="en-GB"/>
        </w:rPr>
        <w:t>............................................................................................................</w:t>
      </w:r>
    </w:p>
    <w:p w14:paraId="0DAE959A" w14:textId="77777777" w:rsidR="00C16466" w:rsidRPr="00216824" w:rsidRDefault="000C667B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  <w:lang w:val="en-GB"/>
        </w:rPr>
      </w:pPr>
      <w:r w:rsidRPr="00216824">
        <w:rPr>
          <w:sz w:val="24"/>
          <w:szCs w:val="24"/>
          <w:lang w:val="en-GB"/>
        </w:rPr>
        <w:t>...............................................................................</w:t>
      </w:r>
    </w:p>
    <w:p w14:paraId="367F0953" w14:textId="77777777" w:rsidR="00283F0D" w:rsidRPr="00216824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  <w:lang w:val="en-GB"/>
        </w:rPr>
      </w:pPr>
    </w:p>
    <w:p w14:paraId="7DADDE61" w14:textId="77777777" w:rsidR="00C16466" w:rsidRPr="00216824" w:rsidRDefault="000C667B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  <w:lang w:val="en-GB"/>
        </w:rPr>
      </w:pPr>
      <w:r w:rsidRPr="00216824">
        <w:rPr>
          <w:b/>
          <w:bCs/>
          <w:sz w:val="24"/>
          <w:szCs w:val="24"/>
          <w:lang w:val="en-GB"/>
        </w:rPr>
        <w:t xml:space="preserve">Date: </w:t>
      </w:r>
      <w:r w:rsidRPr="00216824">
        <w:rPr>
          <w:bCs/>
          <w:sz w:val="24"/>
          <w:szCs w:val="24"/>
          <w:lang w:val="en-GB"/>
        </w:rPr>
        <w:t>.</w:t>
      </w:r>
      <w:r w:rsidRPr="00216824">
        <w:rPr>
          <w:bCs/>
          <w:sz w:val="24"/>
          <w:szCs w:val="24"/>
          <w:lang w:val="en-GB"/>
        </w:rPr>
        <w:t>..................</w:t>
      </w:r>
      <w:r w:rsidRPr="00216824">
        <w:rPr>
          <w:bCs/>
          <w:sz w:val="24"/>
          <w:szCs w:val="24"/>
          <w:lang w:val="en-GB"/>
        </w:rPr>
        <w:tab/>
      </w:r>
      <w:r w:rsidRPr="00216824">
        <w:rPr>
          <w:bCs/>
          <w:sz w:val="24"/>
          <w:szCs w:val="24"/>
          <w:lang w:val="en-GB"/>
        </w:rPr>
        <w:tab/>
      </w:r>
      <w:r w:rsidRPr="00216824">
        <w:rPr>
          <w:bCs/>
          <w:sz w:val="24"/>
          <w:szCs w:val="24"/>
          <w:lang w:val="en-GB"/>
        </w:rPr>
        <w:tab/>
      </w:r>
      <w:r w:rsidRPr="00216824">
        <w:rPr>
          <w:bCs/>
          <w:sz w:val="24"/>
          <w:szCs w:val="24"/>
          <w:lang w:val="en-GB"/>
        </w:rPr>
        <w:tab/>
      </w:r>
      <w:r w:rsidRPr="00216824">
        <w:rPr>
          <w:bCs/>
          <w:sz w:val="24"/>
          <w:szCs w:val="24"/>
          <w:lang w:val="en-GB"/>
        </w:rPr>
        <w:tab/>
      </w:r>
      <w:r w:rsidRPr="00216824">
        <w:rPr>
          <w:bCs/>
          <w:sz w:val="24"/>
          <w:szCs w:val="24"/>
          <w:lang w:val="en-GB"/>
        </w:rPr>
        <w:tab/>
      </w:r>
      <w:r w:rsidRPr="00216824">
        <w:rPr>
          <w:b/>
          <w:bCs/>
          <w:sz w:val="24"/>
          <w:szCs w:val="24"/>
          <w:lang w:val="en-GB"/>
        </w:rPr>
        <w:t xml:space="preserve">Signature: </w:t>
      </w:r>
      <w:r w:rsidRPr="00216824">
        <w:rPr>
          <w:bCs/>
          <w:sz w:val="24"/>
          <w:szCs w:val="24"/>
          <w:lang w:val="en-GB"/>
        </w:rPr>
        <w:t>..............................................</w:t>
      </w:r>
    </w:p>
    <w:p w14:paraId="12391A3D" w14:textId="77777777" w:rsidR="00C16466" w:rsidRPr="00216824" w:rsidRDefault="000C667B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  <w:lang w:val="en-GB"/>
        </w:rPr>
      </w:pPr>
      <w:r w:rsidRPr="00216824">
        <w:rPr>
          <w:bCs/>
          <w:sz w:val="24"/>
          <w:szCs w:val="24"/>
          <w:lang w:val="en-GB"/>
        </w:rPr>
        <w:t>.............................................</w:t>
      </w:r>
    </w:p>
    <w:p w14:paraId="33B05853" w14:textId="77777777" w:rsidR="00C16466" w:rsidRPr="00216824" w:rsidRDefault="000C667B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  <w:lang w:val="en-GB"/>
        </w:rPr>
      </w:pPr>
      <w:r w:rsidRPr="00216824">
        <w:rPr>
          <w:b/>
          <w:bCs/>
          <w:i/>
          <w:sz w:val="24"/>
          <w:szCs w:val="24"/>
          <w:lang w:val="en-GB"/>
        </w:rPr>
        <w:tab/>
      </w:r>
      <w:r w:rsidRPr="00216824">
        <w:rPr>
          <w:b/>
          <w:bCs/>
          <w:i/>
          <w:sz w:val="24"/>
          <w:szCs w:val="24"/>
          <w:lang w:val="en-GB"/>
        </w:rPr>
        <w:tab/>
      </w:r>
      <w:r w:rsidRPr="00216824">
        <w:rPr>
          <w:b/>
          <w:bCs/>
          <w:i/>
          <w:sz w:val="24"/>
          <w:szCs w:val="24"/>
          <w:lang w:val="en-GB"/>
        </w:rPr>
        <w:tab/>
      </w:r>
      <w:r w:rsidRPr="00216824">
        <w:rPr>
          <w:b/>
          <w:bCs/>
          <w:i/>
          <w:sz w:val="24"/>
          <w:szCs w:val="24"/>
          <w:lang w:val="en-GB"/>
        </w:rPr>
        <w:tab/>
      </w:r>
      <w:r w:rsidRPr="00216824">
        <w:rPr>
          <w:b/>
          <w:bCs/>
          <w:i/>
          <w:sz w:val="24"/>
          <w:szCs w:val="24"/>
          <w:lang w:val="en-GB"/>
        </w:rPr>
        <w:tab/>
      </w:r>
      <w:r w:rsidRPr="00216824">
        <w:rPr>
          <w:b/>
          <w:bCs/>
          <w:i/>
          <w:sz w:val="24"/>
          <w:szCs w:val="24"/>
          <w:lang w:val="en-GB"/>
        </w:rPr>
        <w:tab/>
      </w:r>
      <w:r w:rsidRPr="00216824">
        <w:rPr>
          <w:b/>
          <w:bCs/>
          <w:i/>
          <w:sz w:val="24"/>
          <w:szCs w:val="24"/>
          <w:lang w:val="en-GB"/>
        </w:rPr>
        <w:tab/>
      </w:r>
      <w:r w:rsidRPr="00216824">
        <w:rPr>
          <w:b/>
          <w:bCs/>
          <w:i/>
          <w:sz w:val="24"/>
          <w:szCs w:val="24"/>
          <w:lang w:val="en-GB"/>
        </w:rPr>
        <w:tab/>
      </w:r>
      <w:r w:rsidRPr="00216824">
        <w:rPr>
          <w:b/>
          <w:bCs/>
          <w:i/>
          <w:sz w:val="24"/>
          <w:szCs w:val="24"/>
          <w:lang w:val="en-GB"/>
        </w:rPr>
        <w:tab/>
      </w:r>
      <w:r w:rsidRPr="00216824">
        <w:rPr>
          <w:b/>
          <w:bCs/>
          <w:i/>
          <w:sz w:val="24"/>
          <w:szCs w:val="24"/>
          <w:lang w:val="en-GB"/>
        </w:rPr>
        <w:tab/>
      </w:r>
      <w:r w:rsidRPr="00216824">
        <w:rPr>
          <w:b/>
          <w:bCs/>
          <w:i/>
          <w:sz w:val="24"/>
          <w:szCs w:val="24"/>
          <w:lang w:val="en-GB"/>
        </w:rPr>
        <w:tab/>
      </w:r>
      <w:r w:rsidRPr="00216824">
        <w:rPr>
          <w:b/>
          <w:bCs/>
          <w:i/>
          <w:sz w:val="24"/>
          <w:szCs w:val="24"/>
          <w:lang w:val="en-GB"/>
        </w:rPr>
        <w:tab/>
        <w:t>(name and surname)</w:t>
      </w:r>
    </w:p>
    <w:p w14:paraId="0F392A8B" w14:textId="77777777" w:rsidR="00C16466" w:rsidRPr="00216824" w:rsidRDefault="000C667B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  <w:lang w:val="en-GB"/>
        </w:rPr>
      </w:pPr>
      <w:r w:rsidRPr="00216824">
        <w:rPr>
          <w:b/>
          <w:bCs/>
          <w:i/>
          <w:sz w:val="24"/>
          <w:szCs w:val="24"/>
          <w:lang w:val="en-GB"/>
        </w:rPr>
        <w:t>(position)</w:t>
      </w:r>
    </w:p>
    <w:p w14:paraId="1F21C76D" w14:textId="77777777" w:rsidR="00C16466" w:rsidRPr="00216824" w:rsidRDefault="000C667B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  <w:lang w:val="en-GB"/>
        </w:rPr>
      </w:pPr>
      <w:r w:rsidRPr="00216824">
        <w:rPr>
          <w:b/>
          <w:bCs/>
          <w:i/>
          <w:sz w:val="24"/>
          <w:szCs w:val="24"/>
          <w:lang w:val="en-GB"/>
        </w:rPr>
        <w:t xml:space="preserve">*Note: </w:t>
      </w:r>
    </w:p>
    <w:p w14:paraId="6DEC6B86" w14:textId="09B0A8A5" w:rsidR="00C16466" w:rsidRPr="00216824" w:rsidRDefault="000C667B">
      <w:pPr>
        <w:tabs>
          <w:tab w:val="left" w:pos="180"/>
          <w:tab w:val="left" w:pos="284"/>
        </w:tabs>
        <w:spacing w:before="120" w:after="120" w:line="276" w:lineRule="auto"/>
        <w:jc w:val="both"/>
        <w:rPr>
          <w:i/>
          <w:sz w:val="24"/>
          <w:szCs w:val="24"/>
          <w:lang w:val="en-GB"/>
        </w:rPr>
      </w:pPr>
      <w:r w:rsidRPr="00216824">
        <w:rPr>
          <w:bCs/>
          <w:i/>
          <w:sz w:val="24"/>
          <w:szCs w:val="24"/>
          <w:lang w:val="en-GB"/>
        </w:rPr>
        <w:t xml:space="preserve">If the </w:t>
      </w:r>
      <w:r w:rsidR="00563EBF">
        <w:rPr>
          <w:bCs/>
          <w:i/>
          <w:sz w:val="24"/>
          <w:szCs w:val="24"/>
          <w:lang w:val="en-GB"/>
        </w:rPr>
        <w:t>offer</w:t>
      </w:r>
      <w:r w:rsidRPr="00216824">
        <w:rPr>
          <w:bCs/>
          <w:i/>
          <w:sz w:val="24"/>
          <w:szCs w:val="24"/>
          <w:lang w:val="en-GB"/>
        </w:rPr>
        <w:t xml:space="preserve"> is not signed by the legal representatives of the </w:t>
      </w:r>
      <w:r w:rsidR="00563EBF">
        <w:rPr>
          <w:bCs/>
          <w:i/>
          <w:sz w:val="24"/>
          <w:szCs w:val="24"/>
          <w:lang w:val="en-GB"/>
        </w:rPr>
        <w:t>participant</w:t>
      </w:r>
      <w:r w:rsidRPr="00216824">
        <w:rPr>
          <w:bCs/>
          <w:i/>
          <w:sz w:val="24"/>
          <w:szCs w:val="24"/>
          <w:lang w:val="en-GB"/>
        </w:rPr>
        <w:t xml:space="preserve"> but by </w:t>
      </w:r>
      <w:r w:rsidR="00563EBF">
        <w:rPr>
          <w:bCs/>
          <w:i/>
          <w:sz w:val="24"/>
          <w:szCs w:val="24"/>
          <w:lang w:val="en-GB"/>
        </w:rPr>
        <w:t xml:space="preserve">an </w:t>
      </w:r>
      <w:r w:rsidR="002767CC" w:rsidRPr="00216824">
        <w:rPr>
          <w:bCs/>
          <w:i/>
          <w:sz w:val="24"/>
          <w:szCs w:val="24"/>
          <w:lang w:val="en-GB"/>
        </w:rPr>
        <w:t>authorised person</w:t>
      </w:r>
      <w:r w:rsidRPr="00216824">
        <w:rPr>
          <w:bCs/>
          <w:i/>
          <w:sz w:val="24"/>
          <w:szCs w:val="24"/>
          <w:lang w:val="en-GB"/>
        </w:rPr>
        <w:t xml:space="preserve">, a certified true </w:t>
      </w:r>
      <w:r w:rsidR="002767CC">
        <w:rPr>
          <w:bCs/>
          <w:i/>
          <w:sz w:val="24"/>
          <w:szCs w:val="24"/>
          <w:lang w:val="en-GB"/>
        </w:rPr>
        <w:t xml:space="preserve">to original </w:t>
      </w:r>
      <w:r w:rsidRPr="00216824">
        <w:rPr>
          <w:bCs/>
          <w:i/>
          <w:sz w:val="24"/>
          <w:szCs w:val="24"/>
          <w:lang w:val="en-GB"/>
        </w:rPr>
        <w:t xml:space="preserve">copy of the notarised power of attorney of the signatories shall be attached to the </w:t>
      </w:r>
      <w:r w:rsidR="002767CC">
        <w:rPr>
          <w:bCs/>
          <w:i/>
          <w:sz w:val="24"/>
          <w:szCs w:val="24"/>
          <w:lang w:val="en-GB"/>
        </w:rPr>
        <w:t>offer</w:t>
      </w:r>
      <w:r w:rsidRPr="00216824">
        <w:rPr>
          <w:bCs/>
          <w:i/>
          <w:sz w:val="24"/>
          <w:szCs w:val="24"/>
          <w:lang w:val="en-GB"/>
        </w:rPr>
        <w:t>.</w:t>
      </w:r>
    </w:p>
    <w:p w14:paraId="413B6534" w14:textId="3FD0F541" w:rsidR="00227B6A" w:rsidRPr="00216824" w:rsidRDefault="00227B6A" w:rsidP="00283F0D">
      <w:pPr>
        <w:tabs>
          <w:tab w:val="left" w:pos="180"/>
        </w:tabs>
        <w:spacing w:after="120" w:line="276" w:lineRule="auto"/>
        <w:rPr>
          <w:b/>
          <w:sz w:val="24"/>
          <w:szCs w:val="24"/>
          <w:lang w:val="en-GB" w:eastAsia="en-US"/>
        </w:rPr>
      </w:pPr>
    </w:p>
    <w:sectPr w:rsidR="00227B6A" w:rsidRPr="00216824" w:rsidSect="00C50CBA">
      <w:headerReference w:type="default" r:id="rId10"/>
      <w:footerReference w:type="default" r:id="rId11"/>
      <w:pgSz w:w="12240" w:h="15840"/>
      <w:pgMar w:top="851" w:right="1041" w:bottom="851" w:left="1417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FE87" w14:textId="77777777" w:rsidR="000045BC" w:rsidRDefault="000045BC" w:rsidP="00BB00FA">
      <w:r>
        <w:separator/>
      </w:r>
    </w:p>
  </w:endnote>
  <w:endnote w:type="continuationSeparator" w:id="0">
    <w:p w14:paraId="170D8D3B" w14:textId="77777777" w:rsidR="000045BC" w:rsidRDefault="000045BC" w:rsidP="00BB00FA">
      <w:r>
        <w:continuationSeparator/>
      </w:r>
    </w:p>
  </w:endnote>
  <w:endnote w:type="continuationNotice" w:id="1">
    <w:p w14:paraId="72B44DE2" w14:textId="77777777" w:rsidR="000045BC" w:rsidRDefault="000045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50E65398" w14:textId="77777777" w:rsidR="00C16466" w:rsidRDefault="000C667B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6C553" w14:textId="77777777" w:rsidR="000045BC" w:rsidRDefault="000045BC" w:rsidP="00BB00FA">
      <w:r>
        <w:separator/>
      </w:r>
    </w:p>
  </w:footnote>
  <w:footnote w:type="continuationSeparator" w:id="0">
    <w:p w14:paraId="168EB3AC" w14:textId="77777777" w:rsidR="000045BC" w:rsidRDefault="000045BC" w:rsidP="00BB00FA">
      <w:r>
        <w:continuationSeparator/>
      </w:r>
    </w:p>
  </w:footnote>
  <w:footnote w:type="continuationNotice" w:id="1">
    <w:p w14:paraId="4EC5A756" w14:textId="77777777" w:rsidR="000045BC" w:rsidRDefault="000045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0EA6" w14:textId="77777777" w:rsidR="00C16466" w:rsidRDefault="000C667B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proofErr w:type="spellStart"/>
    <w:r w:rsidRPr="00FD2D2A">
      <w:rPr>
        <w:i/>
        <w:iCs/>
        <w:sz w:val="20"/>
        <w:szCs w:val="20"/>
      </w:rPr>
      <w:t>Annex</w:t>
    </w:r>
    <w:proofErr w:type="spellEnd"/>
    <w:r w:rsidRPr="00FD2D2A">
      <w:rPr>
        <w:i/>
        <w:iC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</w:rPr>
      <w:t xml:space="preserve">No. </w:t>
    </w:r>
    <w:r w:rsidR="00FC0535">
      <w:rPr>
        <w:i/>
        <w:iCs/>
        <w:caps/>
        <w:sz w:val="20"/>
        <w:szCs w:val="20"/>
      </w:rPr>
      <w:t xml:space="preserve">2 </w:t>
    </w:r>
    <w:r w:rsidRPr="00FD2D2A">
      <w:rPr>
        <w:i/>
        <w:iCs/>
        <w:caps/>
        <w:sz w:val="20"/>
        <w:szCs w:val="20"/>
        <w:lang w:val="en-US"/>
      </w:rPr>
      <w:t xml:space="preserve">- </w:t>
    </w:r>
    <w:proofErr w:type="spellStart"/>
    <w:r w:rsidRPr="00FD2D2A">
      <w:rPr>
        <w:i/>
        <w:iCs/>
        <w:sz w:val="20"/>
        <w:szCs w:val="20"/>
      </w:rPr>
      <w:t>Offer</w:t>
    </w:r>
    <w:proofErr w:type="spellEnd"/>
    <w:r w:rsidRPr="00FD2D2A">
      <w:rPr>
        <w:i/>
        <w:iCs/>
        <w:sz w:val="20"/>
        <w:szCs w:val="20"/>
      </w:rPr>
      <w:t xml:space="preserve"> </w:t>
    </w:r>
    <w:proofErr w:type="spellStart"/>
    <w:r w:rsidRPr="00FD2D2A">
      <w:rPr>
        <w:i/>
        <w:iCs/>
        <w:sz w:val="20"/>
        <w:szCs w:val="20"/>
      </w:rPr>
      <w:t>template</w:t>
    </w:r>
    <w:proofErr w:type="spellEnd"/>
    <w:r w:rsidRPr="00FD2D2A">
      <w:rPr>
        <w:i/>
        <w:iCs/>
        <w:sz w:val="20"/>
        <w:szCs w:val="20"/>
      </w:rPr>
      <w:t xml:space="preserve"> </w:t>
    </w:r>
  </w:p>
  <w:p w14:paraId="65A5DF44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8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6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795576"/>
    <w:multiLevelType w:val="hybridMultilevel"/>
    <w:tmpl w:val="AF4C8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29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4"/>
  </w:num>
  <w:num w:numId="9" w16cid:durableId="297686119">
    <w:abstractNumId w:val="8"/>
  </w:num>
  <w:num w:numId="10" w16cid:durableId="13138717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27"/>
  </w:num>
  <w:num w:numId="12" w16cid:durableId="2075465380">
    <w:abstractNumId w:val="1"/>
  </w:num>
  <w:num w:numId="13" w16cid:durableId="899943499">
    <w:abstractNumId w:val="15"/>
  </w:num>
  <w:num w:numId="14" w16cid:durableId="1094134570">
    <w:abstractNumId w:val="0"/>
  </w:num>
  <w:num w:numId="15" w16cid:durableId="2105228920">
    <w:abstractNumId w:val="6"/>
  </w:num>
  <w:num w:numId="16" w16cid:durableId="1999646871">
    <w:abstractNumId w:val="21"/>
  </w:num>
  <w:num w:numId="17" w16cid:durableId="1485704388">
    <w:abstractNumId w:val="18"/>
  </w:num>
  <w:num w:numId="18" w16cid:durableId="1917476903">
    <w:abstractNumId w:val="17"/>
  </w:num>
  <w:num w:numId="19" w16cid:durableId="101534676">
    <w:abstractNumId w:val="10"/>
  </w:num>
  <w:num w:numId="20" w16cid:durableId="1495141650">
    <w:abstractNumId w:val="19"/>
  </w:num>
  <w:num w:numId="21" w16cid:durableId="748430071">
    <w:abstractNumId w:val="29"/>
  </w:num>
  <w:num w:numId="22" w16cid:durableId="557715112">
    <w:abstractNumId w:val="9"/>
  </w:num>
  <w:num w:numId="23" w16cid:durableId="87391920">
    <w:abstractNumId w:val="13"/>
  </w:num>
  <w:num w:numId="24" w16cid:durableId="2082480517">
    <w:abstractNumId w:val="25"/>
  </w:num>
  <w:num w:numId="25" w16cid:durableId="372273520">
    <w:abstractNumId w:val="5"/>
  </w:num>
  <w:num w:numId="26" w16cid:durableId="599488115">
    <w:abstractNumId w:val="3"/>
  </w:num>
  <w:num w:numId="27" w16cid:durableId="543054755">
    <w:abstractNumId w:val="12"/>
  </w:num>
  <w:num w:numId="28" w16cid:durableId="22637787">
    <w:abstractNumId w:val="11"/>
  </w:num>
  <w:num w:numId="29" w16cid:durableId="1878227488">
    <w:abstractNumId w:val="26"/>
  </w:num>
  <w:num w:numId="30" w16cid:durableId="965698350">
    <w:abstractNumId w:val="14"/>
  </w:num>
  <w:num w:numId="31" w16cid:durableId="1233469509">
    <w:abstractNumId w:val="22"/>
  </w:num>
  <w:num w:numId="32" w16cid:durableId="7233361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045BC"/>
    <w:rsid w:val="00020872"/>
    <w:rsid w:val="0002129A"/>
    <w:rsid w:val="00021CD5"/>
    <w:rsid w:val="0002341B"/>
    <w:rsid w:val="00027F2C"/>
    <w:rsid w:val="00051DB4"/>
    <w:rsid w:val="000527AD"/>
    <w:rsid w:val="00053682"/>
    <w:rsid w:val="00056062"/>
    <w:rsid w:val="0006060D"/>
    <w:rsid w:val="00063509"/>
    <w:rsid w:val="000872BE"/>
    <w:rsid w:val="000905A1"/>
    <w:rsid w:val="00095057"/>
    <w:rsid w:val="000A4D2B"/>
    <w:rsid w:val="000B2DC0"/>
    <w:rsid w:val="000C667B"/>
    <w:rsid w:val="000F0EDD"/>
    <w:rsid w:val="00111121"/>
    <w:rsid w:val="0012100A"/>
    <w:rsid w:val="00125336"/>
    <w:rsid w:val="00127EAB"/>
    <w:rsid w:val="001420B1"/>
    <w:rsid w:val="00151E2C"/>
    <w:rsid w:val="00153521"/>
    <w:rsid w:val="00166FB8"/>
    <w:rsid w:val="00184D22"/>
    <w:rsid w:val="0019530F"/>
    <w:rsid w:val="0019717E"/>
    <w:rsid w:val="001A3D29"/>
    <w:rsid w:val="001B04DA"/>
    <w:rsid w:val="001B6E7E"/>
    <w:rsid w:val="001C681D"/>
    <w:rsid w:val="001D0DB4"/>
    <w:rsid w:val="001D0E25"/>
    <w:rsid w:val="001D3AEF"/>
    <w:rsid w:val="001D6F7E"/>
    <w:rsid w:val="001D7431"/>
    <w:rsid w:val="001E0C85"/>
    <w:rsid w:val="00216824"/>
    <w:rsid w:val="00226FDA"/>
    <w:rsid w:val="002270C0"/>
    <w:rsid w:val="00227B6A"/>
    <w:rsid w:val="00227CD1"/>
    <w:rsid w:val="00232518"/>
    <w:rsid w:val="00263B14"/>
    <w:rsid w:val="00267F39"/>
    <w:rsid w:val="002767CC"/>
    <w:rsid w:val="00282CE4"/>
    <w:rsid w:val="00283F0D"/>
    <w:rsid w:val="002860E7"/>
    <w:rsid w:val="00297C12"/>
    <w:rsid w:val="002A0094"/>
    <w:rsid w:val="002B4028"/>
    <w:rsid w:val="002C413E"/>
    <w:rsid w:val="002D6541"/>
    <w:rsid w:val="002D77D5"/>
    <w:rsid w:val="002E4F02"/>
    <w:rsid w:val="002E5CF6"/>
    <w:rsid w:val="002F0E25"/>
    <w:rsid w:val="002F2794"/>
    <w:rsid w:val="002F2F45"/>
    <w:rsid w:val="002F5491"/>
    <w:rsid w:val="00320837"/>
    <w:rsid w:val="003277F8"/>
    <w:rsid w:val="0036386B"/>
    <w:rsid w:val="00364496"/>
    <w:rsid w:val="00377E85"/>
    <w:rsid w:val="00380303"/>
    <w:rsid w:val="00386B79"/>
    <w:rsid w:val="00390EB0"/>
    <w:rsid w:val="003A39A5"/>
    <w:rsid w:val="003C0C68"/>
    <w:rsid w:val="003C1522"/>
    <w:rsid w:val="003C681F"/>
    <w:rsid w:val="003D0515"/>
    <w:rsid w:val="003E6B47"/>
    <w:rsid w:val="003F1082"/>
    <w:rsid w:val="003F13CF"/>
    <w:rsid w:val="003F3DE4"/>
    <w:rsid w:val="004011FF"/>
    <w:rsid w:val="00402752"/>
    <w:rsid w:val="00405681"/>
    <w:rsid w:val="0042297E"/>
    <w:rsid w:val="004232F1"/>
    <w:rsid w:val="00423B73"/>
    <w:rsid w:val="004267EB"/>
    <w:rsid w:val="004326CD"/>
    <w:rsid w:val="004635F7"/>
    <w:rsid w:val="00471C62"/>
    <w:rsid w:val="00475C10"/>
    <w:rsid w:val="00483C78"/>
    <w:rsid w:val="00485A4C"/>
    <w:rsid w:val="00494C8D"/>
    <w:rsid w:val="004A3C15"/>
    <w:rsid w:val="004A51DC"/>
    <w:rsid w:val="004A5703"/>
    <w:rsid w:val="004B083B"/>
    <w:rsid w:val="004B1115"/>
    <w:rsid w:val="004B38FB"/>
    <w:rsid w:val="004B57D3"/>
    <w:rsid w:val="004E14C4"/>
    <w:rsid w:val="004E783E"/>
    <w:rsid w:val="0051312E"/>
    <w:rsid w:val="00516569"/>
    <w:rsid w:val="005212A5"/>
    <w:rsid w:val="00544B18"/>
    <w:rsid w:val="0054612C"/>
    <w:rsid w:val="0054739E"/>
    <w:rsid w:val="00550917"/>
    <w:rsid w:val="005639BE"/>
    <w:rsid w:val="00563C7A"/>
    <w:rsid w:val="00563EBF"/>
    <w:rsid w:val="005651F0"/>
    <w:rsid w:val="005677EF"/>
    <w:rsid w:val="00567F73"/>
    <w:rsid w:val="00571A3A"/>
    <w:rsid w:val="00576825"/>
    <w:rsid w:val="00584DEC"/>
    <w:rsid w:val="005B1429"/>
    <w:rsid w:val="005C669F"/>
    <w:rsid w:val="005D0EBD"/>
    <w:rsid w:val="005D5177"/>
    <w:rsid w:val="005D7258"/>
    <w:rsid w:val="005E1668"/>
    <w:rsid w:val="00602D73"/>
    <w:rsid w:val="00617EA8"/>
    <w:rsid w:val="006333DD"/>
    <w:rsid w:val="006339A3"/>
    <w:rsid w:val="0063551A"/>
    <w:rsid w:val="00647061"/>
    <w:rsid w:val="006504CC"/>
    <w:rsid w:val="00663179"/>
    <w:rsid w:val="00671468"/>
    <w:rsid w:val="006718B3"/>
    <w:rsid w:val="0068502F"/>
    <w:rsid w:val="006B0269"/>
    <w:rsid w:val="006C02DD"/>
    <w:rsid w:val="006D2A66"/>
    <w:rsid w:val="006D2C61"/>
    <w:rsid w:val="006D7AE6"/>
    <w:rsid w:val="006E02A3"/>
    <w:rsid w:val="006F0F8B"/>
    <w:rsid w:val="006F4709"/>
    <w:rsid w:val="007002A7"/>
    <w:rsid w:val="00700E61"/>
    <w:rsid w:val="007102AE"/>
    <w:rsid w:val="00710835"/>
    <w:rsid w:val="007119BE"/>
    <w:rsid w:val="007243C0"/>
    <w:rsid w:val="00734A85"/>
    <w:rsid w:val="00741776"/>
    <w:rsid w:val="007433EA"/>
    <w:rsid w:val="00747611"/>
    <w:rsid w:val="00751DD5"/>
    <w:rsid w:val="0075200C"/>
    <w:rsid w:val="00773369"/>
    <w:rsid w:val="00791636"/>
    <w:rsid w:val="007967BB"/>
    <w:rsid w:val="007A1642"/>
    <w:rsid w:val="007C2576"/>
    <w:rsid w:val="007D64AB"/>
    <w:rsid w:val="007E4936"/>
    <w:rsid w:val="007F5689"/>
    <w:rsid w:val="007F8DF3"/>
    <w:rsid w:val="00811949"/>
    <w:rsid w:val="008121A2"/>
    <w:rsid w:val="008178F2"/>
    <w:rsid w:val="0082064C"/>
    <w:rsid w:val="008220BE"/>
    <w:rsid w:val="00827FCF"/>
    <w:rsid w:val="00841237"/>
    <w:rsid w:val="00850A51"/>
    <w:rsid w:val="00853F42"/>
    <w:rsid w:val="00862BF8"/>
    <w:rsid w:val="00873D33"/>
    <w:rsid w:val="00882421"/>
    <w:rsid w:val="008916CA"/>
    <w:rsid w:val="00892B5E"/>
    <w:rsid w:val="008963F4"/>
    <w:rsid w:val="008A2E1A"/>
    <w:rsid w:val="008B1B15"/>
    <w:rsid w:val="008C5405"/>
    <w:rsid w:val="008D2318"/>
    <w:rsid w:val="008E122F"/>
    <w:rsid w:val="00915481"/>
    <w:rsid w:val="00920158"/>
    <w:rsid w:val="00924B86"/>
    <w:rsid w:val="00933032"/>
    <w:rsid w:val="00933822"/>
    <w:rsid w:val="00943B18"/>
    <w:rsid w:val="00962744"/>
    <w:rsid w:val="00963F6E"/>
    <w:rsid w:val="00973986"/>
    <w:rsid w:val="00974C02"/>
    <w:rsid w:val="00982531"/>
    <w:rsid w:val="00994003"/>
    <w:rsid w:val="00994DD3"/>
    <w:rsid w:val="0099780E"/>
    <w:rsid w:val="009A01E1"/>
    <w:rsid w:val="009A6620"/>
    <w:rsid w:val="009B5296"/>
    <w:rsid w:val="009C3D20"/>
    <w:rsid w:val="009C603F"/>
    <w:rsid w:val="009D7E3D"/>
    <w:rsid w:val="009F3E2E"/>
    <w:rsid w:val="00A033C8"/>
    <w:rsid w:val="00A246F0"/>
    <w:rsid w:val="00A43422"/>
    <w:rsid w:val="00A62CB3"/>
    <w:rsid w:val="00A65FB2"/>
    <w:rsid w:val="00A8501B"/>
    <w:rsid w:val="00A90F41"/>
    <w:rsid w:val="00AA0CEF"/>
    <w:rsid w:val="00AA7808"/>
    <w:rsid w:val="00AA7DEE"/>
    <w:rsid w:val="00AA7F97"/>
    <w:rsid w:val="00AC10A8"/>
    <w:rsid w:val="00AC7F96"/>
    <w:rsid w:val="00AE094D"/>
    <w:rsid w:val="00AE4D19"/>
    <w:rsid w:val="00AE66EB"/>
    <w:rsid w:val="00AE6B37"/>
    <w:rsid w:val="00AF23CE"/>
    <w:rsid w:val="00AF2F7D"/>
    <w:rsid w:val="00AF3764"/>
    <w:rsid w:val="00AF57E8"/>
    <w:rsid w:val="00AF6C32"/>
    <w:rsid w:val="00B130BB"/>
    <w:rsid w:val="00B13885"/>
    <w:rsid w:val="00B26843"/>
    <w:rsid w:val="00B47835"/>
    <w:rsid w:val="00B5460D"/>
    <w:rsid w:val="00B5487A"/>
    <w:rsid w:val="00B606CC"/>
    <w:rsid w:val="00B7170E"/>
    <w:rsid w:val="00B72395"/>
    <w:rsid w:val="00B80844"/>
    <w:rsid w:val="00B812AB"/>
    <w:rsid w:val="00B845A7"/>
    <w:rsid w:val="00B938CD"/>
    <w:rsid w:val="00BA190A"/>
    <w:rsid w:val="00BA3FD1"/>
    <w:rsid w:val="00BB00FA"/>
    <w:rsid w:val="00BB2973"/>
    <w:rsid w:val="00BB311C"/>
    <w:rsid w:val="00BC1FA9"/>
    <w:rsid w:val="00BE4C16"/>
    <w:rsid w:val="00C02189"/>
    <w:rsid w:val="00C025A9"/>
    <w:rsid w:val="00C05AF0"/>
    <w:rsid w:val="00C16466"/>
    <w:rsid w:val="00C3606B"/>
    <w:rsid w:val="00C43301"/>
    <w:rsid w:val="00C43D08"/>
    <w:rsid w:val="00C46362"/>
    <w:rsid w:val="00C47ECD"/>
    <w:rsid w:val="00C500C9"/>
    <w:rsid w:val="00C50CBA"/>
    <w:rsid w:val="00C51CF4"/>
    <w:rsid w:val="00C54ABC"/>
    <w:rsid w:val="00C55809"/>
    <w:rsid w:val="00C57542"/>
    <w:rsid w:val="00C76D21"/>
    <w:rsid w:val="00C81C19"/>
    <w:rsid w:val="00C8220F"/>
    <w:rsid w:val="00C85D10"/>
    <w:rsid w:val="00CA144A"/>
    <w:rsid w:val="00CB3D3A"/>
    <w:rsid w:val="00CC294F"/>
    <w:rsid w:val="00CD7360"/>
    <w:rsid w:val="00CF75EA"/>
    <w:rsid w:val="00D015D3"/>
    <w:rsid w:val="00D01B3A"/>
    <w:rsid w:val="00D1175A"/>
    <w:rsid w:val="00D16947"/>
    <w:rsid w:val="00D20776"/>
    <w:rsid w:val="00D2436E"/>
    <w:rsid w:val="00D27125"/>
    <w:rsid w:val="00D275B7"/>
    <w:rsid w:val="00D31E3D"/>
    <w:rsid w:val="00D341E2"/>
    <w:rsid w:val="00D35BFB"/>
    <w:rsid w:val="00D452D1"/>
    <w:rsid w:val="00D4589B"/>
    <w:rsid w:val="00D575D0"/>
    <w:rsid w:val="00D60D74"/>
    <w:rsid w:val="00D767A6"/>
    <w:rsid w:val="00D76CE3"/>
    <w:rsid w:val="00D774C9"/>
    <w:rsid w:val="00D839E1"/>
    <w:rsid w:val="00D85D3A"/>
    <w:rsid w:val="00D928D1"/>
    <w:rsid w:val="00D96046"/>
    <w:rsid w:val="00DA59CF"/>
    <w:rsid w:val="00DD3009"/>
    <w:rsid w:val="00DD4DF6"/>
    <w:rsid w:val="00DE2DDF"/>
    <w:rsid w:val="00DE49AC"/>
    <w:rsid w:val="00DF232D"/>
    <w:rsid w:val="00DF2C31"/>
    <w:rsid w:val="00DF7053"/>
    <w:rsid w:val="00E04D33"/>
    <w:rsid w:val="00E0540C"/>
    <w:rsid w:val="00E11CF7"/>
    <w:rsid w:val="00E171B7"/>
    <w:rsid w:val="00E30050"/>
    <w:rsid w:val="00E41386"/>
    <w:rsid w:val="00E43A5D"/>
    <w:rsid w:val="00E54720"/>
    <w:rsid w:val="00E75A50"/>
    <w:rsid w:val="00E87F83"/>
    <w:rsid w:val="00E918F7"/>
    <w:rsid w:val="00E96339"/>
    <w:rsid w:val="00EA6530"/>
    <w:rsid w:val="00EB132F"/>
    <w:rsid w:val="00EE78DE"/>
    <w:rsid w:val="00F01115"/>
    <w:rsid w:val="00F014D3"/>
    <w:rsid w:val="00F07EB8"/>
    <w:rsid w:val="00F2022D"/>
    <w:rsid w:val="00F40AA5"/>
    <w:rsid w:val="00F52CDF"/>
    <w:rsid w:val="00F72D82"/>
    <w:rsid w:val="00F7768D"/>
    <w:rsid w:val="00F8014E"/>
    <w:rsid w:val="00F90E7C"/>
    <w:rsid w:val="00F979A8"/>
    <w:rsid w:val="00FA5C39"/>
    <w:rsid w:val="00FB0FB7"/>
    <w:rsid w:val="00FB1C21"/>
    <w:rsid w:val="00FC0535"/>
    <w:rsid w:val="00FC124B"/>
    <w:rsid w:val="00FC3775"/>
    <w:rsid w:val="00FD2D2A"/>
    <w:rsid w:val="00FD4EB7"/>
    <w:rsid w:val="00FE118F"/>
    <w:rsid w:val="00FE38DB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90C261DE-DC06-46E6-A320-D3FAFA9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A62CB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F3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764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764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2E9BDAA7029248969E4C794C926764" ma:contentTypeVersion="5" ma:contentTypeDescription="Създаване на нов документ" ma:contentTypeScope="" ma:versionID="1eb8cc977638a27ab1cc38ff681d03ed">
  <xsd:schema xmlns:xsd="http://www.w3.org/2001/XMLSchema" xmlns:xs="http://www.w3.org/2001/XMLSchema" xmlns:p="http://schemas.microsoft.com/office/2006/metadata/properties" xmlns:ns2="3f539cc3-721b-46c4-8733-1d455f892b16" xmlns:ns3="1798238c-9b45-4652-801a-fdebd44736f1" targetNamespace="http://schemas.microsoft.com/office/2006/metadata/properties" ma:root="true" ma:fieldsID="11043862abc31e9108b4a154f988e1b9" ns2:_="" ns3:_="">
    <xsd:import namespace="3f539cc3-721b-46c4-8733-1d455f892b16"/>
    <xsd:import namespace="1798238c-9b45-4652-801a-fdebd4473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39cc3-721b-46c4-8733-1d455f892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238c-9b45-4652-801a-fdebd4473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A0935E-837C-4C34-A2EE-9BF34E19E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39cc3-721b-46c4-8733-1d455f892b16"/>
    <ds:schemaRef ds:uri="1798238c-9b45-4652-801a-fdebd4473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>, docId:46456C0482B0EADA955B574511288B38</cp:keywords>
  <dc:description/>
  <cp:lastModifiedBy>Kiril Mitsev</cp:lastModifiedBy>
  <cp:revision>49</cp:revision>
  <cp:lastPrinted>2019-10-03T18:35:00Z</cp:lastPrinted>
  <dcterms:created xsi:type="dcterms:W3CDTF">2023-08-17T10:40:00Z</dcterms:created>
  <dcterms:modified xsi:type="dcterms:W3CDTF">2023-10-09T10:38:00Z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0x010100AA2E9BDAA7029248969E4C794C926764</vt:lpwstr>
  </property>
  <property fmtid="{D5CDD505-2E9C-101B-9397-08002B2CF9AE}" pid="3" name="Order">
    <vt:r8>1332200</vt:r8>
  </property>
</Properties>
</file>