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BEB67" w14:textId="6B53D7C9" w:rsidR="00A343F3" w:rsidRDefault="00213F87" w:rsidP="00213F87">
      <w:pPr>
        <w:spacing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13F87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МЕТОДИКА ЗА ОПРЕДЕЛЯНЕ НА КОМПЛЕКСНАТА ОЦЕНКА НА ОФЕРТИТЕ</w:t>
      </w:r>
    </w:p>
    <w:p w14:paraId="0BE9E62C" w14:textId="4F0B9A96" w:rsidR="00213F87" w:rsidRDefault="00F65CE0" w:rsidP="00213F87">
      <w:pPr>
        <w:spacing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2116C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в</w:t>
      </w:r>
      <w:r w:rsidR="00213F87" w:rsidRPr="002116C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  <w:r w:rsidRPr="002116C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процедура с предмет:</w:t>
      </w:r>
    </w:p>
    <w:p w14:paraId="0B364E94" w14:textId="77777777" w:rsidR="00B50DE1" w:rsidRPr="002116C6" w:rsidRDefault="00B50DE1" w:rsidP="00213F87">
      <w:pPr>
        <w:spacing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403211E9" w14:textId="3B97F83B" w:rsidR="00EC083D" w:rsidRDefault="00EC083D" w:rsidP="00213F87">
      <w:pPr>
        <w:spacing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„</w:t>
      </w:r>
      <w:r w:rsidR="00B50DE1" w:rsidRPr="00EC083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ДОСТАВКА НА ВТЕЧНЕН ПРИРОДЕН ГАЗ</w:t>
      </w:r>
      <w:r w:rsidR="00B50DE1" w:rsidRPr="00EC083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(LNG) </w:t>
      </w:r>
      <w:r w:rsidR="00B50DE1" w:rsidRPr="00EC083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ЗА НУЖДИТЕ НА „БУЛГАРГАЗ“ ЕАД ЗА МЕСЕЦ </w:t>
      </w:r>
      <w:r w:rsidR="00B50DE1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АПРИЛ</w:t>
      </w:r>
      <w:r w:rsidR="00B50DE1" w:rsidRPr="00EC083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202</w:t>
      </w:r>
      <w:r w:rsidR="00B50DE1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3</w:t>
      </w:r>
      <w:r w:rsidR="00B50DE1" w:rsidRPr="00EC083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Г</w:t>
      </w:r>
      <w:r w:rsidR="00B50DE1" w:rsidRPr="00EC083D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“</w:t>
      </w:r>
    </w:p>
    <w:p w14:paraId="3A0B0696" w14:textId="5D4EF0BB" w:rsidR="00B50DE1" w:rsidRDefault="00B50DE1" w:rsidP="00213F87">
      <w:pPr>
        <w:spacing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38761FF5" w14:textId="77777777" w:rsidR="006A25A5" w:rsidRDefault="006A25A5" w:rsidP="00213F87">
      <w:pPr>
        <w:spacing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2F6ECA08" w14:textId="77777777" w:rsidR="002051CF" w:rsidRDefault="00A343F3" w:rsidP="002051CF">
      <w:pPr>
        <w:pStyle w:val="ListParagraph"/>
        <w:numPr>
          <w:ilvl w:val="0"/>
          <w:numId w:val="4"/>
        </w:numP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7744AC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Комплексната оценка </w:t>
      </w:r>
      <w:r w:rsidR="00710154" w:rsidRPr="007744AC">
        <w:rPr>
          <w:rFonts w:ascii="Times New Roman" w:eastAsia="Calibri" w:hAnsi="Times New Roman" w:cs="Times New Roman"/>
          <w:b/>
          <w:bCs/>
          <w:sz w:val="24"/>
          <w:szCs w:val="24"/>
        </w:rPr>
        <w:t>(KO)</w:t>
      </w:r>
      <w:r w:rsidR="00710154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  <w:r w:rsidRPr="007744AC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на </w:t>
      </w:r>
      <w:r w:rsidR="002051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за втечнен природен газ (</w:t>
      </w:r>
      <w:r w:rsidR="002051CF">
        <w:rPr>
          <w:rFonts w:ascii="Times New Roman" w:eastAsia="Calibri" w:hAnsi="Times New Roman" w:cs="Times New Roman"/>
          <w:b/>
          <w:bCs/>
          <w:sz w:val="24"/>
          <w:szCs w:val="24"/>
        </w:rPr>
        <w:t>LNG</w:t>
      </w:r>
      <w:r w:rsidR="002051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)</w:t>
      </w:r>
      <w:r w:rsidR="002051CF" w:rsidRPr="009B7B3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2051CF" w:rsidRPr="009B7B35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се определя</w:t>
      </w:r>
      <w:r w:rsidR="002051CF" w:rsidRPr="009B7B3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2051CF" w:rsidRPr="009B7B35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като сумарна стойност на два показателя по формулата</w:t>
      </w:r>
      <w:r w:rsidR="002051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:</w:t>
      </w:r>
    </w:p>
    <w:p w14:paraId="48496514" w14:textId="77777777" w:rsidR="002051CF" w:rsidRDefault="002051CF" w:rsidP="002051CF">
      <w:pPr>
        <w:pStyle w:val="ListParagraph"/>
        <w:ind w:firstLine="0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42B797BE" w14:textId="77777777" w:rsidR="002051CF" w:rsidRDefault="002051CF" w:rsidP="002051CF">
      <w:pPr>
        <w:pStyle w:val="ListParagraph"/>
        <w:ind w:firstLine="0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9B7B35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</w:t>
      </w:r>
      <w:r w:rsidRPr="009B7B35">
        <w:rPr>
          <w:rFonts w:ascii="Times New Roman" w:eastAsia="Calibri" w:hAnsi="Times New Roman" w:cs="Times New Roman"/>
          <w:b/>
          <w:bCs/>
          <w:sz w:val="24"/>
          <w:szCs w:val="24"/>
        </w:rPr>
        <w:t>O=K1+K2</w:t>
      </w:r>
    </w:p>
    <w:p w14:paraId="0202AAF4" w14:textId="184527F2" w:rsidR="00A343F3" w:rsidRDefault="00A343F3" w:rsidP="002051CF">
      <w:pPr>
        <w:pStyle w:val="ListParagraph"/>
        <w:ind w:firstLine="0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0DC81848" w14:textId="4DEE4411" w:rsidR="002051CF" w:rsidRPr="008F1452" w:rsidRDefault="002051CF" w:rsidP="002051CF">
      <w:pPr>
        <w:pStyle w:val="ListParagraph"/>
        <w:ind w:firstLine="0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F1452">
        <w:rPr>
          <w:rFonts w:ascii="Times New Roman" w:eastAsia="Calibri" w:hAnsi="Times New Roman" w:cs="Times New Roman"/>
          <w:sz w:val="24"/>
          <w:szCs w:val="24"/>
          <w:lang w:val="bg-BG"/>
        </w:rPr>
        <w:t>Където</w:t>
      </w:r>
      <w:r w:rsidR="008F1452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14:paraId="00DC34D7" w14:textId="77777777" w:rsidR="007744AC" w:rsidRPr="008F1452" w:rsidRDefault="007744AC" w:rsidP="007744AC">
      <w:pPr>
        <w:pStyle w:val="ListParagraph"/>
        <w:ind w:left="1080" w:firstLine="0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3B64FF86" w14:textId="77777777" w:rsidR="00A343F3" w:rsidRPr="008F1452" w:rsidRDefault="00A343F3" w:rsidP="00046355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F1452">
        <w:rPr>
          <w:rFonts w:ascii="Times New Roman" w:eastAsia="Calibri" w:hAnsi="Times New Roman" w:cs="Times New Roman"/>
          <w:sz w:val="24"/>
          <w:szCs w:val="24"/>
          <w:lang w:val="bg-BG"/>
        </w:rPr>
        <w:t>К1 е предложената цена</w:t>
      </w:r>
    </w:p>
    <w:p w14:paraId="2CAB89F4" w14:textId="77777777" w:rsidR="00A343F3" w:rsidRDefault="00A343F3" w:rsidP="00046355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F1452">
        <w:rPr>
          <w:rFonts w:ascii="Times New Roman" w:eastAsia="Calibri" w:hAnsi="Times New Roman" w:cs="Times New Roman"/>
          <w:sz w:val="24"/>
          <w:szCs w:val="24"/>
          <w:lang w:val="bg-BG"/>
        </w:rPr>
        <w:t>К2 са предложените  условия за плащане</w:t>
      </w:r>
    </w:p>
    <w:p w14:paraId="46FF39DD" w14:textId="77777777" w:rsidR="00A343F3" w:rsidRPr="00E216CF" w:rsidRDefault="00A343F3" w:rsidP="00A343F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485BBAE9" w14:textId="77777777" w:rsidR="00A343F3" w:rsidRPr="00E216CF" w:rsidRDefault="00A343F3" w:rsidP="00A343F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E216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Оценката по всеки показател се определя, както следва:</w:t>
      </w:r>
    </w:p>
    <w:p w14:paraId="021E5E81" w14:textId="77777777" w:rsidR="00A343F3" w:rsidRPr="00E216CF" w:rsidRDefault="00A343F3" w:rsidP="00A343F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21C36E1" w14:textId="7E35AD03" w:rsidR="00A343F3" w:rsidRPr="00E216CF" w:rsidRDefault="00A343F3" w:rsidP="00141562">
      <w:pPr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E216CF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К1 Ценов</w:t>
      </w:r>
      <w:r w:rsidR="00046355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о</w:t>
      </w:r>
      <w:r w:rsidRPr="00E216CF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 п</w:t>
      </w:r>
      <w:r w:rsidR="00046355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редложение</w:t>
      </w:r>
      <w:r w:rsidRPr="00E216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– относителна тежест в комплексната оценка 80%</w:t>
      </w:r>
    </w:p>
    <w:p w14:paraId="6F724289" w14:textId="013990C8" w:rsidR="00A343F3" w:rsidRPr="00E216CF" w:rsidRDefault="00A343F3" w:rsidP="00A343F3">
      <w:pPr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E216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Максимален възможен брой точки </w:t>
      </w:r>
      <w:r w:rsidR="007213A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по показател </w:t>
      </w:r>
      <w:r w:rsidR="002116C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К1 </w:t>
      </w:r>
      <w:r w:rsidR="007213A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в </w:t>
      </w:r>
      <w:r w:rsidRPr="00E216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комплексната оценка - </w:t>
      </w:r>
      <w:r w:rsidRPr="00E216CF">
        <w:rPr>
          <w:rFonts w:ascii="Times New Roman" w:eastAsia="Calibri" w:hAnsi="Times New Roman" w:cs="Times New Roman"/>
          <w:b/>
          <w:sz w:val="24"/>
          <w:szCs w:val="24"/>
          <w:lang w:val="bg-BG"/>
        </w:rPr>
        <w:t>80 точки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ще получи офертата на участник, който е предложил най-голяма отстъпка в EUR за MWh към TTF front month </w:t>
      </w:r>
      <w:r w:rsidR="00CE761D">
        <w:rPr>
          <w:rFonts w:ascii="Times New Roman" w:eastAsia="Calibri" w:hAnsi="Times New Roman" w:cs="Times New Roman"/>
          <w:sz w:val="24"/>
          <w:szCs w:val="24"/>
        </w:rPr>
        <w:t>April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(in EUR per MWh).</w:t>
      </w:r>
    </w:p>
    <w:p w14:paraId="0D6F68B9" w14:textId="77777777" w:rsidR="00A343F3" w:rsidRPr="00E216CF" w:rsidRDefault="00A343F3" w:rsidP="00A343F3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Оценката</w:t>
      </w:r>
      <w:r w:rsidRPr="00E216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 този показател се изчислява по формулата </w:t>
      </w:r>
      <w:r w:rsidRPr="00E216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К1</w:t>
      </w:r>
      <w:r w:rsidRPr="00E216CF">
        <w:rPr>
          <w:rFonts w:ascii="Times New Roman" w:eastAsia="Calibri" w:hAnsi="Times New Roman" w:cs="Times New Roman"/>
          <w:b/>
          <w:bCs/>
          <w:sz w:val="24"/>
          <w:szCs w:val="24"/>
        </w:rPr>
        <w:t>=(</w:t>
      </w:r>
      <w:bookmarkStart w:id="0" w:name="_Hlk114431077"/>
      <w:proofErr w:type="spellStart"/>
      <w:r w:rsidRPr="00E216CF">
        <w:rPr>
          <w:rFonts w:ascii="Times New Roman" w:eastAsia="Calibri" w:hAnsi="Times New Roman" w:cs="Times New Roman"/>
          <w:b/>
          <w:bCs/>
          <w:sz w:val="24"/>
          <w:szCs w:val="24"/>
        </w:rPr>
        <w:t>nX</w:t>
      </w:r>
      <w:bookmarkEnd w:id="0"/>
      <w:proofErr w:type="spellEnd"/>
      <w:r w:rsidRPr="00E216CF">
        <w:rPr>
          <w:rFonts w:ascii="Times New Roman" w:eastAsia="Calibri" w:hAnsi="Times New Roman" w:cs="Times New Roman"/>
          <w:b/>
          <w:bCs/>
          <w:sz w:val="24"/>
          <w:szCs w:val="24"/>
        </w:rPr>
        <w:t>/</w:t>
      </w:r>
      <w:proofErr w:type="spellStart"/>
      <w:r w:rsidRPr="00E216CF">
        <w:rPr>
          <w:rFonts w:ascii="Times New Roman" w:eastAsia="Calibri" w:hAnsi="Times New Roman" w:cs="Times New Roman"/>
          <w:b/>
          <w:bCs/>
          <w:sz w:val="24"/>
          <w:szCs w:val="24"/>
        </w:rPr>
        <w:t>nMax</w:t>
      </w:r>
      <w:proofErr w:type="spellEnd"/>
      <w:r w:rsidRPr="00E216CF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 w:rsidRPr="00E216CF">
        <w:rPr>
          <w:rFonts w:ascii="Times New Roman" w:eastAsia="Calibri" w:hAnsi="Times New Roman" w:cs="Times New Roman"/>
          <w:b/>
          <w:sz w:val="24"/>
          <w:szCs w:val="24"/>
        </w:rPr>
        <w:t>*</w:t>
      </w:r>
      <w:r w:rsidRPr="00E216CF"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 w:rsidRPr="00E216CF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, където:</w:t>
      </w:r>
    </w:p>
    <w:p w14:paraId="06114ADE" w14:textId="77777777" w:rsidR="00A343F3" w:rsidRPr="00E216CF" w:rsidRDefault="00A343F3" w:rsidP="00A343F3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E216CF">
        <w:rPr>
          <w:rFonts w:ascii="Times New Roman" w:eastAsia="Calibri" w:hAnsi="Times New Roman" w:cs="Times New Roman"/>
          <w:sz w:val="24"/>
          <w:szCs w:val="24"/>
        </w:rPr>
        <w:t>n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Х</w:t>
      </w:r>
      <w:r w:rsidRPr="00E216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 отстъпката от TTF FM </w:t>
      </w:r>
      <w:r w:rsidRPr="00E216C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на</w:t>
      </w:r>
      <w:r w:rsidRPr="00E216CF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конкретния участник</w:t>
      </w:r>
    </w:p>
    <w:p w14:paraId="6071C8F7" w14:textId="77777777" w:rsidR="00A343F3" w:rsidRPr="00E216CF" w:rsidRDefault="00A343F3" w:rsidP="00A343F3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  <w:lang w:val="bg-BG"/>
        </w:rPr>
      </w:pPr>
      <w:proofErr w:type="spellStart"/>
      <w:r w:rsidRPr="00E216CF">
        <w:rPr>
          <w:rFonts w:ascii="Times New Roman" w:eastAsia="Calibri" w:hAnsi="Times New Roman" w:cs="Times New Roman"/>
          <w:sz w:val="24"/>
          <w:szCs w:val="24"/>
        </w:rPr>
        <w:t>nMax</w:t>
      </w:r>
      <w:proofErr w:type="spellEnd"/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е офертата с най-висока предложена отстъпка от TTF </w:t>
      </w:r>
      <w:proofErr w:type="spellStart"/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front</w:t>
      </w:r>
      <w:proofErr w:type="spellEnd"/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month</w:t>
      </w:r>
      <w:proofErr w:type="spellEnd"/>
    </w:p>
    <w:p w14:paraId="08378CEB" w14:textId="77777777" w:rsidR="00A343F3" w:rsidRPr="00E216CF" w:rsidRDefault="00A343F3" w:rsidP="00A343F3">
      <w:pPr>
        <w:ind w:left="851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5625B709" w14:textId="77777777" w:rsidR="00A343F3" w:rsidRPr="00E216CF" w:rsidRDefault="00A343F3" w:rsidP="00A343F3">
      <w:pPr>
        <w:ind w:left="360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E216CF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К2 Условия за плащане</w:t>
      </w:r>
      <w:r w:rsidRPr="00E216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– относителна тежест в комплексната оценка 20%</w:t>
      </w:r>
    </w:p>
    <w:p w14:paraId="7FEBBFCA" w14:textId="77777777" w:rsidR="00A343F3" w:rsidRPr="00E216CF" w:rsidRDefault="00A343F3" w:rsidP="00A343F3">
      <w:pPr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Оценката по този показател се определя въз основа на сумарната стойност на два подпоказателя, по формулата</w:t>
      </w:r>
      <w:r w:rsidRPr="00E216C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E216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К2</w:t>
      </w:r>
      <w:r w:rsidRPr="00E216CF">
        <w:rPr>
          <w:rFonts w:ascii="Times New Roman" w:eastAsia="Calibri" w:hAnsi="Times New Roman" w:cs="Times New Roman"/>
          <w:b/>
          <w:bCs/>
          <w:sz w:val="24"/>
          <w:szCs w:val="24"/>
        </w:rPr>
        <w:t>=K</w:t>
      </w:r>
      <w:r w:rsidRPr="00E216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2.1+К2.2, 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където:</w:t>
      </w:r>
    </w:p>
    <w:p w14:paraId="12299B53" w14:textId="77777777" w:rsidR="00A343F3" w:rsidRPr="00E216CF" w:rsidRDefault="00A343F3" w:rsidP="00A343F3">
      <w:pPr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216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К2.1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е размер на авансовото плащане в % от цената</w:t>
      </w:r>
    </w:p>
    <w:p w14:paraId="61388B34" w14:textId="77777777" w:rsidR="00A343F3" w:rsidRPr="00E216CF" w:rsidRDefault="00A343F3" w:rsidP="00A343F3">
      <w:pPr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216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К2.2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е срок за плащане на цената след доставката, определен в дни.</w:t>
      </w:r>
    </w:p>
    <w:p w14:paraId="514131BE" w14:textId="26B4D4AB" w:rsidR="00A343F3" w:rsidRDefault="00A343F3" w:rsidP="00A343F3">
      <w:pPr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216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Максимален възможен брой точки по показател К2 </w:t>
      </w:r>
      <w:r w:rsidR="002116C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в комплексната оценка </w:t>
      </w:r>
      <w:r w:rsidRPr="00E216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- 20</w:t>
      </w:r>
      <w:r w:rsidRPr="00E216CF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точки</w:t>
      </w:r>
      <w:r w:rsidR="002116C6">
        <w:rPr>
          <w:rFonts w:ascii="Times New Roman" w:eastAsia="Calibri" w:hAnsi="Times New Roman" w:cs="Times New Roman"/>
          <w:b/>
          <w:sz w:val="24"/>
          <w:szCs w:val="24"/>
          <w:lang w:val="bg-BG"/>
        </w:rPr>
        <w:t>,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ще получи офертата на участник, който е предложил най-изгодни условия за плащане. Най-изгодни условия за плащане са: най-нисък % авансово плащане и най-дълъг срок за плащане след доставката.</w:t>
      </w:r>
    </w:p>
    <w:p w14:paraId="024F75B9" w14:textId="77777777" w:rsidR="006A25A5" w:rsidRPr="00E216CF" w:rsidRDefault="006A25A5" w:rsidP="00A343F3">
      <w:pPr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4D1E166C" w14:textId="33A5B14A" w:rsidR="00A343F3" w:rsidRPr="00E216CF" w:rsidRDefault="00A343F3" w:rsidP="00A343F3">
      <w:pPr>
        <w:pStyle w:val="ListParagraph"/>
        <w:spacing w:after="240"/>
        <w:ind w:left="284" w:firstLine="0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E216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lastRenderedPageBreak/>
        <w:t>Начин за определяне на оценката по подпоказатели К2.1 и К2.2:</w:t>
      </w:r>
    </w:p>
    <w:tbl>
      <w:tblPr>
        <w:tblW w:w="9346" w:type="dxa"/>
        <w:tblLook w:val="04A0" w:firstRow="1" w:lastRow="0" w:firstColumn="1" w:lastColumn="0" w:noHBand="0" w:noVBand="1"/>
      </w:tblPr>
      <w:tblGrid>
        <w:gridCol w:w="7928"/>
        <w:gridCol w:w="1418"/>
      </w:tblGrid>
      <w:tr w:rsidR="00A343F3" w:rsidRPr="00E216CF" w14:paraId="6040095E" w14:textId="77777777" w:rsidTr="002116C6">
        <w:trPr>
          <w:trHeight w:val="31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4F0341" w14:textId="77777777" w:rsidR="00A343F3" w:rsidRPr="00E216CF" w:rsidRDefault="00A343F3" w:rsidP="0043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К2.1 Авансово плащане</w:t>
            </w:r>
            <w:r w:rsidRPr="00E21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3C9C2B" w14:textId="77777777" w:rsidR="00A343F3" w:rsidRPr="00E216CF" w:rsidRDefault="00A343F3" w:rsidP="0043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Точки</w:t>
            </w:r>
          </w:p>
        </w:tc>
      </w:tr>
      <w:tr w:rsidR="00A343F3" w:rsidRPr="00E216CF" w14:paraId="1FCEF526" w14:textId="77777777" w:rsidTr="002116C6">
        <w:trPr>
          <w:trHeight w:val="31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B43CC8" w14:textId="77777777" w:rsidR="00A343F3" w:rsidRPr="00E216CF" w:rsidRDefault="00A343F3" w:rsidP="004332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E216CF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Относителната тежест на подпоказател К2.1 е 1/2 от тежестта на показателя К2 или 10% тежест в КО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C9223" w14:textId="77777777" w:rsidR="00A343F3" w:rsidRPr="00E216CF" w:rsidRDefault="00A343F3" w:rsidP="0043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343F3" w:rsidRPr="00E216CF" w14:paraId="1C9BFD80" w14:textId="77777777" w:rsidTr="002116C6">
        <w:trPr>
          <w:trHeight w:val="300"/>
        </w:trPr>
        <w:tc>
          <w:tcPr>
            <w:tcW w:w="7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81A1" w14:textId="77777777" w:rsidR="00A343F3" w:rsidRPr="00E216CF" w:rsidRDefault="00A343F3" w:rsidP="0043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до</w:t>
            </w:r>
            <w:r w:rsidRPr="00E21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100 %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DAA0" w14:textId="77777777" w:rsidR="00A343F3" w:rsidRPr="00E216CF" w:rsidRDefault="00A343F3" w:rsidP="0043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16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343F3" w:rsidRPr="00E216CF" w14:paraId="53C7EA83" w14:textId="77777777" w:rsidTr="002116C6">
        <w:trPr>
          <w:trHeight w:val="300"/>
        </w:trPr>
        <w:tc>
          <w:tcPr>
            <w:tcW w:w="7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8D505" w14:textId="77777777" w:rsidR="00A343F3" w:rsidRPr="00E216CF" w:rsidRDefault="00A343F3" w:rsidP="0043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21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до 70 %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0D92A" w14:textId="77777777" w:rsidR="00A343F3" w:rsidRPr="00E216CF" w:rsidRDefault="00A343F3" w:rsidP="0043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E216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2</w:t>
            </w:r>
          </w:p>
        </w:tc>
      </w:tr>
      <w:tr w:rsidR="00A343F3" w:rsidRPr="00E216CF" w14:paraId="55127BE9" w14:textId="77777777" w:rsidTr="002116C6">
        <w:trPr>
          <w:trHeight w:val="300"/>
        </w:trPr>
        <w:tc>
          <w:tcPr>
            <w:tcW w:w="7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7DA8" w14:textId="77777777" w:rsidR="00A343F3" w:rsidRPr="00E216CF" w:rsidRDefault="00A343F3" w:rsidP="0043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до</w:t>
            </w:r>
            <w:r w:rsidRPr="00E21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50 %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563F" w14:textId="77777777" w:rsidR="00A343F3" w:rsidRPr="00E216CF" w:rsidRDefault="00A343F3" w:rsidP="0043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E216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3</w:t>
            </w:r>
          </w:p>
        </w:tc>
      </w:tr>
      <w:tr w:rsidR="00A343F3" w:rsidRPr="00E216CF" w14:paraId="2FAFA490" w14:textId="77777777" w:rsidTr="002116C6">
        <w:trPr>
          <w:trHeight w:val="300"/>
        </w:trPr>
        <w:tc>
          <w:tcPr>
            <w:tcW w:w="7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8F5B" w14:textId="77777777" w:rsidR="00A343F3" w:rsidRPr="00E216CF" w:rsidRDefault="00A343F3" w:rsidP="0043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до</w:t>
            </w:r>
            <w:r w:rsidRPr="00E21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30 %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7D9C" w14:textId="77777777" w:rsidR="00A343F3" w:rsidRPr="00E216CF" w:rsidRDefault="00A343F3" w:rsidP="0043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E216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A343F3" w:rsidRPr="00E216CF" w14:paraId="137F2801" w14:textId="77777777" w:rsidTr="002116C6">
        <w:trPr>
          <w:trHeight w:val="300"/>
        </w:trPr>
        <w:tc>
          <w:tcPr>
            <w:tcW w:w="7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E875" w14:textId="77777777" w:rsidR="00A343F3" w:rsidRPr="00E216CF" w:rsidRDefault="00A343F3" w:rsidP="0043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21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Без авансово плащане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A7034" w14:textId="77777777" w:rsidR="00A343F3" w:rsidRPr="00E216CF" w:rsidRDefault="00A343F3" w:rsidP="0043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6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10</w:t>
            </w:r>
          </w:p>
        </w:tc>
      </w:tr>
      <w:tr w:rsidR="00A343F3" w:rsidRPr="00E216CF" w14:paraId="420CEBF5" w14:textId="77777777" w:rsidTr="002116C6">
        <w:trPr>
          <w:trHeight w:val="31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2E5731" w14:textId="77777777" w:rsidR="00A343F3" w:rsidRPr="00E216CF" w:rsidRDefault="00A343F3" w:rsidP="0043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E21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К2.2 Срок за плащане след доставката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D3BD2A" w14:textId="77777777" w:rsidR="00A343F3" w:rsidRPr="00E216CF" w:rsidRDefault="00A343F3" w:rsidP="0043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E216C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Точки</w:t>
            </w:r>
          </w:p>
        </w:tc>
      </w:tr>
      <w:tr w:rsidR="00A343F3" w:rsidRPr="00E216CF" w14:paraId="57336DF2" w14:textId="77777777" w:rsidTr="002116C6">
        <w:trPr>
          <w:trHeight w:val="31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C4E32F" w14:textId="77777777" w:rsidR="00A343F3" w:rsidRPr="00E216CF" w:rsidRDefault="00A343F3" w:rsidP="0043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E216CF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Относителната тежест на подпоказател К2.2 е 1/2 от тежестта на показателя К2 или 10% тежест в КО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4C3900" w14:textId="77777777" w:rsidR="00A343F3" w:rsidRPr="00E216CF" w:rsidRDefault="00A343F3" w:rsidP="0043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343F3" w:rsidRPr="00E216CF" w14:paraId="791E74EE" w14:textId="77777777" w:rsidTr="002116C6">
        <w:trPr>
          <w:trHeight w:val="31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0DB88D" w14:textId="12BAFD53" w:rsidR="00A343F3" w:rsidRPr="00E216CF" w:rsidRDefault="00A343F3" w:rsidP="004332F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E216CF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100% аванс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6DD8AF" w14:textId="77777777" w:rsidR="00A343F3" w:rsidRPr="00E216CF" w:rsidRDefault="00A343F3" w:rsidP="004332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16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4701FB" w:rsidRPr="00E216CF" w14:paraId="1DBC622F" w14:textId="77777777" w:rsidTr="002116C6">
        <w:trPr>
          <w:trHeight w:val="31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CDD28B" w14:textId="661B6024" w:rsidR="004701FB" w:rsidRPr="00E216CF" w:rsidRDefault="004701FB" w:rsidP="004332F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0-5 дни вкл.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12FE8E" w14:textId="43442463" w:rsidR="004701FB" w:rsidRPr="004701FB" w:rsidRDefault="004701FB" w:rsidP="004332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1</w:t>
            </w:r>
          </w:p>
        </w:tc>
      </w:tr>
      <w:tr w:rsidR="00A343F3" w:rsidRPr="00E216CF" w14:paraId="13A68796" w14:textId="77777777" w:rsidTr="002116C6">
        <w:trPr>
          <w:trHeight w:val="300"/>
        </w:trPr>
        <w:tc>
          <w:tcPr>
            <w:tcW w:w="7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D9FB" w14:textId="1A299812" w:rsidR="00A343F3" w:rsidRPr="00E216CF" w:rsidRDefault="00D63C01" w:rsidP="0043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6-10 дни вкл.</w:t>
            </w:r>
            <w:r w:rsidR="00A343F3" w:rsidRPr="00E216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2E0D" w14:textId="0B8D8468" w:rsidR="00A343F3" w:rsidRPr="004701FB" w:rsidRDefault="004701FB" w:rsidP="0043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2</w:t>
            </w:r>
          </w:p>
        </w:tc>
      </w:tr>
      <w:tr w:rsidR="00A343F3" w:rsidRPr="00E216CF" w14:paraId="08174600" w14:textId="77777777" w:rsidTr="002116C6">
        <w:trPr>
          <w:trHeight w:val="300"/>
        </w:trPr>
        <w:tc>
          <w:tcPr>
            <w:tcW w:w="7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3751" w14:textId="2FD3F85F" w:rsidR="00A343F3" w:rsidRPr="00E216CF" w:rsidRDefault="00D63C01" w:rsidP="0043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11-15 дни вкл.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3169C" w14:textId="321F837E" w:rsidR="00A343F3" w:rsidRPr="004701FB" w:rsidRDefault="004701FB" w:rsidP="004332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3</w:t>
            </w:r>
          </w:p>
        </w:tc>
      </w:tr>
      <w:tr w:rsidR="00A343F3" w:rsidRPr="00E216CF" w14:paraId="2C6912BC" w14:textId="77777777" w:rsidTr="002116C6">
        <w:trPr>
          <w:trHeight w:val="300"/>
        </w:trPr>
        <w:tc>
          <w:tcPr>
            <w:tcW w:w="7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33FB" w14:textId="4C8A9949" w:rsidR="00A343F3" w:rsidRPr="00E216CF" w:rsidRDefault="00D63C01" w:rsidP="0043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15-20 дни вкл.</w:t>
            </w:r>
            <w:r w:rsidR="00A343F3" w:rsidRPr="00E216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8170D" w14:textId="039AC879" w:rsidR="00A343F3" w:rsidRPr="00E216CF" w:rsidRDefault="004701FB" w:rsidP="0043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4</w:t>
            </w:r>
          </w:p>
        </w:tc>
      </w:tr>
      <w:tr w:rsidR="00A343F3" w:rsidRPr="00E216CF" w14:paraId="21F4690C" w14:textId="77777777" w:rsidTr="002116C6">
        <w:trPr>
          <w:trHeight w:val="300"/>
        </w:trPr>
        <w:tc>
          <w:tcPr>
            <w:tcW w:w="7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074F0" w14:textId="1335DC7B" w:rsidR="00A343F3" w:rsidRPr="00E216CF" w:rsidRDefault="00D63C01" w:rsidP="0043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20-25 дни вкл.</w:t>
            </w:r>
            <w:r w:rsidR="00A343F3" w:rsidRPr="00E216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2EF54" w14:textId="77777777" w:rsidR="00A343F3" w:rsidRPr="00E216CF" w:rsidRDefault="00A343F3" w:rsidP="0043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E216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5</w:t>
            </w:r>
          </w:p>
        </w:tc>
      </w:tr>
      <w:tr w:rsidR="00A343F3" w:rsidRPr="00E216CF" w14:paraId="17843A5F" w14:textId="77777777" w:rsidTr="002116C6">
        <w:trPr>
          <w:trHeight w:val="300"/>
        </w:trPr>
        <w:tc>
          <w:tcPr>
            <w:tcW w:w="7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AAAE" w14:textId="77777777" w:rsidR="00A343F3" w:rsidRPr="00E216CF" w:rsidRDefault="00A343F3" w:rsidP="0043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21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над </w:t>
            </w:r>
            <w:r w:rsidRPr="00E21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E21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</w:t>
            </w:r>
            <w:r w:rsidRPr="00E21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1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AD55" w14:textId="77777777" w:rsidR="00A343F3" w:rsidRPr="00E216CF" w:rsidRDefault="00A343F3" w:rsidP="0043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6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10</w:t>
            </w:r>
          </w:p>
        </w:tc>
      </w:tr>
    </w:tbl>
    <w:p w14:paraId="46C01398" w14:textId="77777777" w:rsidR="00A343F3" w:rsidRPr="00E216CF" w:rsidRDefault="00A343F3" w:rsidP="00A343F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1BC9A31" w14:textId="77777777" w:rsidR="00A343F3" w:rsidRPr="00E216CF" w:rsidRDefault="00A343F3" w:rsidP="00A343F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4B7419D3" w14:textId="77777777" w:rsidR="00A343F3" w:rsidRPr="00E216CF" w:rsidRDefault="00A343F3" w:rsidP="00A343F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Крайното класиране на допуснатите оферти се извършва в низходящ ред, на база получената комплексна оценка за всяка оферта. На първо място се класира участникът, чиято оферта е получила най-висока комплексна оценка (най-голям брой точки). </w:t>
      </w:r>
    </w:p>
    <w:p w14:paraId="400F8D31" w14:textId="77777777" w:rsidR="00A343F3" w:rsidRPr="00E216CF" w:rsidRDefault="00A343F3" w:rsidP="00A343F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Когато комплексните оценки на две или повече оферти са равни, с предимство се класира офертата, в която се съдържат по-изгодни предложения, преценени в следния ред: </w:t>
      </w:r>
    </w:p>
    <w:p w14:paraId="2FA86CF7" w14:textId="6C34AF8D" w:rsidR="00A343F3" w:rsidRPr="00E216CF" w:rsidRDefault="00A343F3" w:rsidP="00A343F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• по-ниска предложена цена - при по-висока предложена отстъпка в EUR за MWh към TTF front month </w:t>
      </w:r>
      <w:r w:rsidR="004701FB">
        <w:rPr>
          <w:rFonts w:ascii="Times New Roman" w:eastAsia="Calibri" w:hAnsi="Times New Roman" w:cs="Times New Roman"/>
          <w:sz w:val="24"/>
          <w:szCs w:val="24"/>
        </w:rPr>
        <w:t>April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; </w:t>
      </w:r>
    </w:p>
    <w:p w14:paraId="53FBEF83" w14:textId="27C71C73" w:rsidR="00FC4EF1" w:rsidRPr="00EC14DD" w:rsidRDefault="00A343F3" w:rsidP="00EC14D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• по-изгодни условия за плащане.</w:t>
      </w:r>
    </w:p>
    <w:p w14:paraId="0D39C051" w14:textId="09DB0B77" w:rsidR="00EC14DD" w:rsidRPr="00EC14DD" w:rsidRDefault="00EC14DD" w:rsidP="00EC14DD">
      <w:pPr>
        <w:spacing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81232F6" w14:textId="77777777" w:rsidR="00EC14DD" w:rsidRDefault="00EC14DD"/>
    <w:sectPr w:rsidR="00EC14DD" w:rsidSect="00B50D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1183" w:bottom="1135" w:left="1417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92E83" w14:textId="77777777" w:rsidR="004F22E5" w:rsidRDefault="004F22E5" w:rsidP="00A343F3">
      <w:pPr>
        <w:spacing w:after="0" w:line="240" w:lineRule="auto"/>
      </w:pPr>
      <w:r>
        <w:separator/>
      </w:r>
    </w:p>
  </w:endnote>
  <w:endnote w:type="continuationSeparator" w:id="0">
    <w:p w14:paraId="4547C8AC" w14:textId="77777777" w:rsidR="004F22E5" w:rsidRDefault="004F22E5" w:rsidP="00A34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EB9D1" w14:textId="77777777" w:rsidR="00CF3CD6" w:rsidRDefault="00CF3C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5523A" w14:textId="77777777" w:rsidR="00CF3CD6" w:rsidRDefault="00CF3C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4BB7C" w14:textId="77777777" w:rsidR="00CF3CD6" w:rsidRDefault="00CF3C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88989" w14:textId="77777777" w:rsidR="004F22E5" w:rsidRDefault="004F22E5" w:rsidP="00A343F3">
      <w:pPr>
        <w:spacing w:after="0" w:line="240" w:lineRule="auto"/>
      </w:pPr>
      <w:r>
        <w:separator/>
      </w:r>
    </w:p>
  </w:footnote>
  <w:footnote w:type="continuationSeparator" w:id="0">
    <w:p w14:paraId="56D30ABF" w14:textId="77777777" w:rsidR="004F22E5" w:rsidRDefault="004F22E5" w:rsidP="00A34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E1606" w14:textId="77777777" w:rsidR="00CF3CD6" w:rsidRDefault="00CF3C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BD286" w14:textId="3DEF57DE" w:rsidR="00A343F3" w:rsidRPr="00213F87" w:rsidRDefault="00A343F3" w:rsidP="002116C6">
    <w:pPr>
      <w:pStyle w:val="Header"/>
      <w:jc w:val="center"/>
      <w:rPr>
        <w:sz w:val="20"/>
        <w:szCs w:val="20"/>
        <w:lang w:val="bg-BG"/>
      </w:rPr>
    </w:pPr>
    <w:r w:rsidRPr="00213F87">
      <w:rPr>
        <w:rFonts w:ascii="Times New Roman" w:hAnsi="Times New Roman" w:cs="Times New Roman"/>
        <w:i/>
        <w:iCs/>
        <w:sz w:val="20"/>
        <w:szCs w:val="20"/>
        <w:lang w:val="bg-BG"/>
      </w:rPr>
      <w:t xml:space="preserve">Приложение № </w:t>
    </w:r>
    <w:r w:rsidR="00CF3CD6">
      <w:rPr>
        <w:rFonts w:ascii="Times New Roman" w:hAnsi="Times New Roman" w:cs="Times New Roman"/>
        <w:i/>
        <w:iCs/>
        <w:sz w:val="20"/>
        <w:szCs w:val="20"/>
        <w:lang w:val="bg-BG"/>
      </w:rPr>
      <w:t>3</w:t>
    </w:r>
    <w:r>
      <w:rPr>
        <w:lang w:val="bg-BG"/>
      </w:rPr>
      <w:t xml:space="preserve"> </w:t>
    </w:r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>Методика за определяне на комплексната оценка на офертите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45F5C" w14:textId="77777777" w:rsidR="00CF3CD6" w:rsidRDefault="00CF3C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14BED"/>
    <w:multiLevelType w:val="hybridMultilevel"/>
    <w:tmpl w:val="EB2464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51655D"/>
    <w:multiLevelType w:val="hybridMultilevel"/>
    <w:tmpl w:val="12048A62"/>
    <w:lvl w:ilvl="0" w:tplc="E8ACD29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5D5F4B"/>
    <w:multiLevelType w:val="hybridMultilevel"/>
    <w:tmpl w:val="23C0CD4E"/>
    <w:lvl w:ilvl="0" w:tplc="B646368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A224DC"/>
    <w:multiLevelType w:val="hybridMultilevel"/>
    <w:tmpl w:val="991087D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917328688">
    <w:abstractNumId w:val="3"/>
  </w:num>
  <w:num w:numId="2" w16cid:durableId="2128115490">
    <w:abstractNumId w:val="0"/>
  </w:num>
  <w:num w:numId="3" w16cid:durableId="1982037833">
    <w:abstractNumId w:val="1"/>
  </w:num>
  <w:num w:numId="4" w16cid:durableId="779908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33"/>
    <w:rsid w:val="00046355"/>
    <w:rsid w:val="00141562"/>
    <w:rsid w:val="00160498"/>
    <w:rsid w:val="001626D3"/>
    <w:rsid w:val="00200C33"/>
    <w:rsid w:val="002051CF"/>
    <w:rsid w:val="002116C6"/>
    <w:rsid w:val="00213F87"/>
    <w:rsid w:val="003D07F8"/>
    <w:rsid w:val="003D5A62"/>
    <w:rsid w:val="00403692"/>
    <w:rsid w:val="004422CD"/>
    <w:rsid w:val="004701FB"/>
    <w:rsid w:val="004E4826"/>
    <w:rsid w:val="004F22E5"/>
    <w:rsid w:val="00580039"/>
    <w:rsid w:val="0058296C"/>
    <w:rsid w:val="006A25A5"/>
    <w:rsid w:val="00710154"/>
    <w:rsid w:val="007213A6"/>
    <w:rsid w:val="00764E60"/>
    <w:rsid w:val="007744AC"/>
    <w:rsid w:val="007935A5"/>
    <w:rsid w:val="008546CD"/>
    <w:rsid w:val="008F1452"/>
    <w:rsid w:val="00A343F3"/>
    <w:rsid w:val="00B50DE1"/>
    <w:rsid w:val="00B630E9"/>
    <w:rsid w:val="00BA384E"/>
    <w:rsid w:val="00CE761D"/>
    <w:rsid w:val="00CF35D2"/>
    <w:rsid w:val="00CF3CD6"/>
    <w:rsid w:val="00D63C01"/>
    <w:rsid w:val="00E87C73"/>
    <w:rsid w:val="00EC083D"/>
    <w:rsid w:val="00EC14DD"/>
    <w:rsid w:val="00F65CE0"/>
    <w:rsid w:val="00F900FB"/>
    <w:rsid w:val="00FC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2E8A4"/>
  <w15:chartTrackingRefBased/>
  <w15:docId w15:val="{8D4FF8F4-5486-4722-A532-564E4177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3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3F3"/>
    <w:pPr>
      <w:spacing w:after="0" w:line="240" w:lineRule="auto"/>
      <w:ind w:left="720" w:firstLine="709"/>
      <w:contextualSpacing/>
      <w:jc w:val="both"/>
    </w:pPr>
  </w:style>
  <w:style w:type="paragraph" w:styleId="Header">
    <w:name w:val="header"/>
    <w:basedOn w:val="Normal"/>
    <w:link w:val="HeaderChar"/>
    <w:uiPriority w:val="99"/>
    <w:unhideWhenUsed/>
    <w:rsid w:val="00A343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3F3"/>
  </w:style>
  <w:style w:type="paragraph" w:styleId="Footer">
    <w:name w:val="footer"/>
    <w:basedOn w:val="Normal"/>
    <w:link w:val="FooterChar"/>
    <w:uiPriority w:val="99"/>
    <w:unhideWhenUsed/>
    <w:rsid w:val="00A343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A65227D4EF8439626EFC8C99007CE" ma:contentTypeVersion="4" ma:contentTypeDescription="Create a new document." ma:contentTypeScope="" ma:versionID="5cfe417c78078108d7e82351ad3be033">
  <xsd:schema xmlns:xsd="http://www.w3.org/2001/XMLSchema" xmlns:xs="http://www.w3.org/2001/XMLSchema" xmlns:p="http://schemas.microsoft.com/office/2006/metadata/properties" xmlns:ns2="273f1c82-64cf-4850-9bbf-9147b3329a34" xmlns:ns3="5f2dd33d-8f43-44ea-a5d6-76afe7655851" targetNamespace="http://schemas.microsoft.com/office/2006/metadata/properties" ma:root="true" ma:fieldsID="fc4210d8b9ec69b2ae8e44a5c9bcabbe" ns2:_="" ns3:_="">
    <xsd:import namespace="273f1c82-64cf-4850-9bbf-9147b3329a34"/>
    <xsd:import namespace="5f2dd33d-8f43-44ea-a5d6-76afe7655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1c82-64cf-4850-9bbf-9147b332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dd33d-8f43-44ea-a5d6-76afe7655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FD276D-6ABE-4279-AA45-CBE1D65FDE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7A5664-5667-4449-AC94-64078125F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1c82-64cf-4850-9bbf-9147b3329a34"/>
    <ds:schemaRef ds:uri="5f2dd33d-8f43-44ea-a5d6-76afe7655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57B75D-CA4D-44DB-92F9-5359393B53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383</Words>
  <Characters>2188</Characters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2022-09-23T06:14:00Z</dcterms:created>
  <dcterms:modified xsi:type="dcterms:W3CDTF">2023-02-23T09:14:00Z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0x010100EBDA65227D4EF8439626EFC8C99007CE</vt:lpwstr>
  </property>
</Properties>
</file>