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1E3E" w14:textId="66E0C9B3" w:rsidR="00495249" w:rsidRPr="00C62B49" w:rsidRDefault="002B70AC" w:rsidP="006A79D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METHODOLOGY FOR DETERMINING THE OVERALL EVALUATION OF </w:t>
      </w:r>
      <w:r w:rsidR="006A79D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TTF REFERENCED</w:t>
      </w:r>
      <w:r w:rsidR="00A8129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BIDS</w:t>
      </w:r>
    </w:p>
    <w:p w14:paraId="1FF730A7" w14:textId="725D1ADC" w:rsidR="00495249" w:rsidRPr="00C62B49" w:rsidRDefault="002B70A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 a procedure subject to:</w:t>
      </w:r>
    </w:p>
    <w:p w14:paraId="69124185" w14:textId="3DC9CB29" w:rsidR="00495249" w:rsidRDefault="002B70A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"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Supply of liquefied natural gas (LNG) for the needs of Bulgarga</w:t>
      </w:r>
      <w:r w:rsid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z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EAD for 202</w:t>
      </w:r>
      <w:r w:rsidR="00BC3E9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3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"</w:t>
      </w:r>
    </w:p>
    <w:p w14:paraId="014AE9F0" w14:textId="77777777" w:rsidR="00880FB9" w:rsidRPr="00C62B49" w:rsidRDefault="00880FB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AB3246C" w14:textId="41D6E8C2" w:rsidR="00880FB9" w:rsidRDefault="00880FB9" w:rsidP="00880FB9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complex evaluation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(CE) 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 offers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for liquifies natural gas (LNG)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BC3E9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will be</w:t>
      </w:r>
      <w:r w:rsidR="00BC3E9A"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determined as the sum of two indicators according to the formula:</w:t>
      </w:r>
    </w:p>
    <w:p w14:paraId="258925EB" w14:textId="77777777" w:rsidR="00880FB9" w:rsidRDefault="00880FB9" w:rsidP="00880FB9">
      <w:pPr>
        <w:pStyle w:val="ListParagraph"/>
        <w:ind w:left="1440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9807B52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13C9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CE=K1+K2</w:t>
      </w:r>
    </w:p>
    <w:p w14:paraId="7107AF2F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ED89955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80FFA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67F2413" w14:textId="77777777" w:rsidR="00880FB9" w:rsidRPr="00F80FFA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97D0B5" w14:textId="77777777" w:rsidR="00880FB9" w:rsidRPr="00C62B49" w:rsidRDefault="00880FB9" w:rsidP="00880FB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is the proposed price</w:t>
      </w:r>
    </w:p>
    <w:p w14:paraId="35A7358C" w14:textId="1724605A" w:rsidR="00880FB9" w:rsidRPr="00C62B49" w:rsidRDefault="00880FB9" w:rsidP="00880FB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K2 are the proposed payment terms</w:t>
      </w:r>
    </w:p>
    <w:p w14:paraId="46FF39DD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4AAA4D2" w14:textId="77777777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The score for each indicator is determined as follows:</w:t>
      </w:r>
    </w:p>
    <w:p w14:paraId="021E5E81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181D185" w14:textId="13706A30" w:rsidR="00495249" w:rsidRDefault="002B70AC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046355"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proposal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- relative weight</w:t>
      </w:r>
      <w:r w:rsidR="00E27CC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of the indicator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in the complex evaluation </w:t>
      </w:r>
      <w:r w:rsidR="003A2D5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-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80%</w:t>
      </w:r>
    </w:p>
    <w:p w14:paraId="28A17049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For evaluation purposes, the value of stock market indices at the date of opening of bids will be used.</w:t>
      </w:r>
    </w:p>
    <w:p w14:paraId="545D5DF6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evaluation for this indicator shall be calculated according to the following formula: </w:t>
      </w:r>
    </w:p>
    <w:p w14:paraId="1CEA7E1C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(TTF)= (</w:t>
      </w:r>
      <w:proofErr w:type="spell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proofErr w:type="gram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nMax</w:t>
      </w:r>
      <w:proofErr w:type="spellEnd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)*</w:t>
      </w:r>
      <w:proofErr w:type="gramEnd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80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6AF4C68B" w14:textId="004EB4C2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the proposed discount of the specific </w:t>
      </w:r>
      <w:r w:rsidR="006A79DC">
        <w:rPr>
          <w:rFonts w:ascii="Times New Roman" w:eastAsia="Calibri" w:hAnsi="Times New Roman" w:cs="Times New Roman"/>
          <w:sz w:val="24"/>
          <w:szCs w:val="24"/>
          <w:lang w:val="en-GB"/>
        </w:rPr>
        <w:t>bidder</w:t>
      </w:r>
    </w:p>
    <w:p w14:paraId="5AA67B84" w14:textId="4B71C28C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nMax</w:t>
      </w:r>
      <w:proofErr w:type="spellEnd"/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the highest discount, out of all bids with prices referenced to TTF </w:t>
      </w:r>
      <w:proofErr w:type="spellStart"/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fm</w:t>
      </w:r>
      <w:proofErr w:type="spellEnd"/>
    </w:p>
    <w:p w14:paraId="10BF4A1C" w14:textId="77777777" w:rsidR="00ED4F25" w:rsidRPr="00C62B49" w:rsidRDefault="00ED4F25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C4FD53A" w14:textId="7B1EC4BC" w:rsidR="00495249" w:rsidRPr="00C62B49" w:rsidRDefault="002B70AC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</w:t>
      </w:r>
      <w:r w:rsidR="007213A6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under</w:t>
      </w:r>
      <w:r w:rsidR="007213A6"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7213A6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7213A6"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- </w:t>
      </w:r>
      <w:r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>80 points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will be awarded to the bid of the participant who has offered the </w:t>
      </w:r>
      <w:proofErr w:type="gramStart"/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lowest </w:t>
      </w:r>
      <w:r w:rsidR="005A413D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proofErr w:type="gramEnd"/>
      <w:r w:rsidR="005A413D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EUR per MWh to the TTF front month </w:t>
      </w:r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8378CEB" w14:textId="77777777" w:rsidR="00A343F3" w:rsidRPr="00C62B49" w:rsidRDefault="00A343F3" w:rsidP="00A343F3">
      <w:pPr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07EAE7C" w14:textId="77777777" w:rsidR="00495249" w:rsidRPr="00C62B49" w:rsidRDefault="002B70AC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K2 Payment terms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- relative weight in the complex evaluation 20%</w:t>
      </w:r>
    </w:p>
    <w:p w14:paraId="76F8BE5C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shall be based on the sum of two sub-indicators, using the formula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K2=K2.1+K2.2,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3FABBE2B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K2.1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is the amount of the advance payment in % of the price</w:t>
      </w:r>
    </w:p>
    <w:p w14:paraId="3AAB3D15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K2.2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is the time limit for payment of the price after delivery, specified in days.</w:t>
      </w:r>
    </w:p>
    <w:p w14:paraId="565310B7" w14:textId="5B6A162A" w:rsidR="00495249" w:rsidRPr="00C62B49" w:rsidRDefault="002B70AC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The maximum possible number of points under indicator K2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- 20 </w:t>
      </w:r>
      <w:r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>points</w:t>
      </w:r>
      <w:r w:rsidR="002116C6"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,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be awarded to the bid of the participant who has offered the most advantageous payment terms. The most advantageous payment terms shall </w:t>
      </w:r>
      <w:proofErr w:type="gramStart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be:</w:t>
      </w:r>
      <w:proofErr w:type="gramEnd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lowest advance payment percentage and the longest payment period after delivery.</w:t>
      </w:r>
    </w:p>
    <w:p w14:paraId="4BB51E43" w14:textId="77777777" w:rsidR="00495249" w:rsidRPr="00C62B49" w:rsidRDefault="002B70AC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 of assessment for sub-indicators K2.1 and K2.2: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7928"/>
        <w:gridCol w:w="1418"/>
      </w:tblGrid>
      <w:tr w:rsidR="00A343F3" w:rsidRPr="00C62B49" w14:paraId="6040095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6CBC0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K2.1 Advance payment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375AA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A343F3" w:rsidRPr="00C62B49" w14:paraId="1FCEF526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5F0C5" w14:textId="64B73C05" w:rsidR="00495249" w:rsidRPr="00C62B49" w:rsidRDefault="002B70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relative weight of sub-indicator K2.1 is 1/2 of the weight of indicator K2 or 10% weight in the C</w:t>
            </w:r>
            <w:r w:rsidR="00BC5D7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C9223" w14:textId="77777777" w:rsidR="00A343F3" w:rsidRPr="00C62B49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A343F3" w:rsidRPr="00C62B49" w14:paraId="1C9BFD8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92A1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4E4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A343F3" w:rsidRPr="00C62B49" w14:paraId="53C7EA83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B6D5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70%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C159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A343F3" w:rsidRPr="00C62B49" w14:paraId="55127BE9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778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5543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A343F3" w:rsidRPr="00C62B49" w14:paraId="2FAFA49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00B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14A1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A343F3" w:rsidRPr="00C62B49" w14:paraId="137F2801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E22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 advance payment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72E7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A343F3" w:rsidRPr="00C62B49" w14:paraId="420CEBF5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FC7D5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K2.2 Payment term after delivery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20DE5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Points</w:t>
            </w:r>
          </w:p>
        </w:tc>
      </w:tr>
      <w:tr w:rsidR="00A343F3" w:rsidRPr="00C62B49" w14:paraId="57336DF2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ABEA06" w14:textId="635BD95B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relative weight of sub-indicator K2.2 is 1/2 of the weight of indicator K2 or 10% weight in the C</w:t>
            </w:r>
            <w:r w:rsidR="00E654D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C3900" w14:textId="77777777" w:rsidR="00A343F3" w:rsidRPr="00C62B49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A343F3" w:rsidRPr="00C62B49" w14:paraId="791E74E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DCE3C" w14:textId="77777777" w:rsidR="00495249" w:rsidRPr="00C62B49" w:rsidRDefault="002B70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 days with 100% advance payment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D968E" w14:textId="77777777" w:rsidR="00495249" w:rsidRPr="00C62B49" w:rsidRDefault="002B70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A343F3" w:rsidRPr="00C62B49" w14:paraId="13A68796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BFB8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over 5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D2AE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A343F3" w:rsidRPr="00C62B49" w14:paraId="0817460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3914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over 10 days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5BE7" w14:textId="77777777" w:rsidR="00495249" w:rsidRPr="00C62B49" w:rsidRDefault="002B70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A343F3" w:rsidRPr="00C62B49" w14:paraId="2C6912B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8A22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over 15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EC55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A343F3" w:rsidRPr="00C62B49" w14:paraId="21F4690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3247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over 20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8684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A343F3" w:rsidRPr="00C62B49" w14:paraId="17843A5F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3CAF" w14:textId="77777777" w:rsidR="00495249" w:rsidRPr="00C62B49" w:rsidRDefault="002B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over 25 days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F165" w14:textId="77777777" w:rsidR="00495249" w:rsidRPr="00C62B49" w:rsidRDefault="002B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</w:tbl>
    <w:p w14:paraId="46C01398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51BC9A31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489838" w14:textId="2D62B708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admissible tenders shall be carried out in descending order </w:t>
      </w:r>
      <w:proofErr w:type="gramStart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on the basis of</w:t>
      </w:r>
      <w:proofErr w:type="gramEnd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overall score obtained for each </w:t>
      </w:r>
      <w:r w:rsidR="00E654D3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place shall be awarded to the tenderer whose </w:t>
      </w:r>
      <w:r w:rsidR="00E654D3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received the highest overall assessment (highest number of points). </w:t>
      </w:r>
    </w:p>
    <w:p w14:paraId="1A045EBC" w14:textId="77777777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aggregate marks of two or more tenders are equal, the tender containing the more advantageous proposals, evaluated in the following order, shall prevail: </w:t>
      </w:r>
    </w:p>
    <w:p w14:paraId="34B3033A" w14:textId="4AEF890C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lower offered price - at higher offered discount in EUR per MWh to TTF front </w:t>
      </w:r>
      <w:proofErr w:type="gramStart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month;</w:t>
      </w:r>
      <w:proofErr w:type="gramEnd"/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6DFEDBF2" w14:textId="6EB638E3" w:rsidR="004E28F9" w:rsidRDefault="002B70AC" w:rsidP="004E28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more </w:t>
      </w:r>
      <w:r w:rsidR="00E654D3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favourable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payment terms.</w:t>
      </w:r>
    </w:p>
    <w:p w14:paraId="35A15A07" w14:textId="77777777" w:rsidR="004E28F9" w:rsidRPr="00C62B49" w:rsidRDefault="004E28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3FBEF83" w14:textId="77777777" w:rsidR="00FC4EF1" w:rsidRPr="00C62B49" w:rsidRDefault="00FC4EF1">
      <w:pPr>
        <w:rPr>
          <w:lang w:val="en-GB"/>
        </w:rPr>
      </w:pPr>
    </w:p>
    <w:sectPr w:rsidR="00FC4EF1" w:rsidRPr="00C62B49" w:rsidSect="00213F87">
      <w:headerReference w:type="default" r:id="rId7"/>
      <w:pgSz w:w="12240" w:h="15840"/>
      <w:pgMar w:top="113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AA15" w14:textId="77777777" w:rsidR="002F4C3E" w:rsidRDefault="002F4C3E" w:rsidP="00A343F3">
      <w:pPr>
        <w:spacing w:after="0" w:line="240" w:lineRule="auto"/>
      </w:pPr>
      <w:r>
        <w:separator/>
      </w:r>
    </w:p>
  </w:endnote>
  <w:endnote w:type="continuationSeparator" w:id="0">
    <w:p w14:paraId="1BC85F68" w14:textId="77777777" w:rsidR="002F4C3E" w:rsidRDefault="002F4C3E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BDEA" w14:textId="77777777" w:rsidR="002F4C3E" w:rsidRDefault="002F4C3E" w:rsidP="00A343F3">
      <w:pPr>
        <w:spacing w:after="0" w:line="240" w:lineRule="auto"/>
      </w:pPr>
      <w:r>
        <w:separator/>
      </w:r>
    </w:p>
  </w:footnote>
  <w:footnote w:type="continuationSeparator" w:id="0">
    <w:p w14:paraId="0870BB70" w14:textId="77777777" w:rsidR="002F4C3E" w:rsidRDefault="002F4C3E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14CC" w14:textId="1CE02B59" w:rsidR="00495249" w:rsidRPr="00C62B49" w:rsidRDefault="002B70AC">
    <w:pPr>
      <w:pStyle w:val="Header"/>
      <w:jc w:val="center"/>
      <w:rPr>
        <w:sz w:val="20"/>
        <w:szCs w:val="20"/>
      </w:rPr>
    </w:pP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Annex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r w:rsidR="00C745AE">
      <w:rPr>
        <w:rFonts w:ascii="Times New Roman" w:hAnsi="Times New Roman" w:cs="Times New Roman"/>
        <w:i/>
        <w:iCs/>
        <w:sz w:val="20"/>
        <w:szCs w:val="20"/>
        <w:lang w:val="bg-BG"/>
      </w:rPr>
      <w:t xml:space="preserve">3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Methodology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for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determining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complex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evaluation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of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C62B49">
      <w:rPr>
        <w:rFonts w:ascii="Times New Roman" w:eastAsia="Calibri" w:hAnsi="Times New Roman" w:cs="Times New Roman"/>
        <w:i/>
        <w:iCs/>
        <w:sz w:val="20"/>
        <w:szCs w:val="20"/>
      </w:rPr>
      <w:t>bids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E45"/>
    <w:multiLevelType w:val="hybridMultilevel"/>
    <w:tmpl w:val="B8648604"/>
    <w:lvl w:ilvl="0" w:tplc="B888ED6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1"/>
  </w:num>
  <w:num w:numId="3" w16cid:durableId="48405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46355"/>
    <w:rsid w:val="0012548A"/>
    <w:rsid w:val="00141562"/>
    <w:rsid w:val="00200C33"/>
    <w:rsid w:val="002116C6"/>
    <w:rsid w:val="00213F87"/>
    <w:rsid w:val="002B70AC"/>
    <w:rsid w:val="002F4C3E"/>
    <w:rsid w:val="003A2D5E"/>
    <w:rsid w:val="003A34D5"/>
    <w:rsid w:val="00495249"/>
    <w:rsid w:val="004E28F9"/>
    <w:rsid w:val="005A413D"/>
    <w:rsid w:val="006A79DC"/>
    <w:rsid w:val="007213A6"/>
    <w:rsid w:val="008546CD"/>
    <w:rsid w:val="00880FB9"/>
    <w:rsid w:val="00A271CB"/>
    <w:rsid w:val="00A343F3"/>
    <w:rsid w:val="00A81291"/>
    <w:rsid w:val="00BC356B"/>
    <w:rsid w:val="00BC3E9A"/>
    <w:rsid w:val="00BC5D7D"/>
    <w:rsid w:val="00C37DDD"/>
    <w:rsid w:val="00C62B49"/>
    <w:rsid w:val="00C745AE"/>
    <w:rsid w:val="00C85685"/>
    <w:rsid w:val="00E27CC4"/>
    <w:rsid w:val="00E654D3"/>
    <w:rsid w:val="00EC083D"/>
    <w:rsid w:val="00ED4F25"/>
    <w:rsid w:val="00F4237D"/>
    <w:rsid w:val="00F65CE0"/>
    <w:rsid w:val="00F86C3B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C3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Stoyanova</dc:creator>
  <cp:keywords>, docId:21F240F5BFC5B4E685E85728340E2866</cp:keywords>
  <dc:description/>
  <cp:lastModifiedBy>Kiril Mitsev</cp:lastModifiedBy>
  <cp:revision>20</cp:revision>
  <dcterms:created xsi:type="dcterms:W3CDTF">2022-09-20T04:49:00Z</dcterms:created>
  <dcterms:modified xsi:type="dcterms:W3CDTF">2022-09-20T15:35:00Z</dcterms:modified>
</cp:coreProperties>
</file>