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BEB67" w14:textId="6B53D7C9" w:rsidR="00A343F3" w:rsidRDefault="00213F87" w:rsidP="00213F87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13F87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МЕТОДИКА ЗА ОПРЕДЕЛЯНЕ НА КОМПЛЕКСНАТА ОЦЕНКА НА ОФЕРТИТЕ</w:t>
      </w:r>
    </w:p>
    <w:p w14:paraId="0BE9E62C" w14:textId="5428E6FB" w:rsidR="00213F87" w:rsidRPr="002116C6" w:rsidRDefault="00F65CE0" w:rsidP="00213F87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2116C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в</w:t>
      </w:r>
      <w:r w:rsidR="00213F87" w:rsidRPr="002116C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r w:rsidRPr="002116C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процедура с предмет:</w:t>
      </w:r>
    </w:p>
    <w:p w14:paraId="403211E9" w14:textId="01285F50" w:rsidR="00EC083D" w:rsidRDefault="00EC083D" w:rsidP="00213F87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sz w:val="24"/>
          <w:szCs w:val="24"/>
          <w:lang w:val="bg-BG"/>
        </w:rPr>
        <w:t>„</w:t>
      </w:r>
      <w:r w:rsidRPr="00EC083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Доставка на втечнен природен газ</w:t>
      </w:r>
      <w:r w:rsidRPr="00EC08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(LNG) </w:t>
      </w:r>
      <w:r w:rsidRPr="00EC083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за нуждите на „Булгаргаз“ ЕАД за месец </w:t>
      </w:r>
      <w:r w:rsidR="0058296C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деке</w:t>
      </w:r>
      <w:r w:rsidRPr="00EC083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мври 2022 г</w:t>
      </w:r>
      <w:r w:rsidRPr="00EC083D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“</w:t>
      </w:r>
    </w:p>
    <w:p w14:paraId="21E05BAB" w14:textId="77777777" w:rsidR="00EC083D" w:rsidRPr="00EC083D" w:rsidRDefault="00EC083D" w:rsidP="00213F87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2F6ECA08" w14:textId="77777777" w:rsidR="002051CF" w:rsidRDefault="00A343F3" w:rsidP="002051CF">
      <w:pPr>
        <w:pStyle w:val="ListParagraph"/>
        <w:numPr>
          <w:ilvl w:val="0"/>
          <w:numId w:val="4"/>
        </w:numP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7744AC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Комплексната оценка </w:t>
      </w:r>
      <w:r w:rsidR="00710154" w:rsidRPr="007744AC">
        <w:rPr>
          <w:rFonts w:ascii="Times New Roman" w:eastAsia="Calibri" w:hAnsi="Times New Roman" w:cs="Times New Roman"/>
          <w:b/>
          <w:bCs/>
          <w:sz w:val="24"/>
          <w:szCs w:val="24"/>
        </w:rPr>
        <w:t>(KO)</w:t>
      </w:r>
      <w:r w:rsidR="00710154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r w:rsidRPr="007744AC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на </w:t>
      </w:r>
      <w:r w:rsidR="002051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за втечнен природен газ (</w:t>
      </w:r>
      <w:r w:rsidR="002051CF">
        <w:rPr>
          <w:rFonts w:ascii="Times New Roman" w:eastAsia="Calibri" w:hAnsi="Times New Roman" w:cs="Times New Roman"/>
          <w:b/>
          <w:bCs/>
          <w:sz w:val="24"/>
          <w:szCs w:val="24"/>
        </w:rPr>
        <w:t>LNG</w:t>
      </w:r>
      <w:r w:rsidR="002051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)</w:t>
      </w:r>
      <w:r w:rsidR="002051CF" w:rsidRPr="009B7B3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051CF" w:rsidRPr="009B7B35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се определя</w:t>
      </w:r>
      <w:r w:rsidR="002051CF" w:rsidRPr="009B7B3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051CF" w:rsidRPr="009B7B35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като сумарна стойност на два показателя по формулата</w:t>
      </w:r>
      <w:r w:rsidR="002051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:</w:t>
      </w:r>
    </w:p>
    <w:p w14:paraId="48496514" w14:textId="77777777" w:rsidR="002051CF" w:rsidRDefault="002051CF" w:rsidP="002051CF">
      <w:pPr>
        <w:pStyle w:val="ListParagraph"/>
        <w:ind w:firstLine="0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42B797BE" w14:textId="77777777" w:rsidR="002051CF" w:rsidRDefault="002051CF" w:rsidP="002051CF">
      <w:pPr>
        <w:pStyle w:val="ListParagraph"/>
        <w:ind w:firstLine="0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9B7B35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</w:t>
      </w:r>
      <w:r w:rsidRPr="009B7B35">
        <w:rPr>
          <w:rFonts w:ascii="Times New Roman" w:eastAsia="Calibri" w:hAnsi="Times New Roman" w:cs="Times New Roman"/>
          <w:b/>
          <w:bCs/>
          <w:sz w:val="24"/>
          <w:szCs w:val="24"/>
        </w:rPr>
        <w:t>O=K1+K2</w:t>
      </w:r>
    </w:p>
    <w:p w14:paraId="0202AAF4" w14:textId="184527F2" w:rsidR="00A343F3" w:rsidRDefault="00A343F3" w:rsidP="002051CF">
      <w:pPr>
        <w:pStyle w:val="ListParagraph"/>
        <w:ind w:firstLine="0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0DC81848" w14:textId="4DEE4411" w:rsidR="002051CF" w:rsidRPr="008F1452" w:rsidRDefault="002051CF" w:rsidP="002051CF">
      <w:pPr>
        <w:pStyle w:val="ListParagraph"/>
        <w:ind w:firstLine="0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F1452">
        <w:rPr>
          <w:rFonts w:ascii="Times New Roman" w:eastAsia="Calibri" w:hAnsi="Times New Roman" w:cs="Times New Roman"/>
          <w:sz w:val="24"/>
          <w:szCs w:val="24"/>
          <w:lang w:val="bg-BG"/>
        </w:rPr>
        <w:t>Където</w:t>
      </w:r>
      <w:r w:rsidR="008F1452">
        <w:rPr>
          <w:rFonts w:ascii="Times New Roman" w:eastAsia="Calibri" w:hAnsi="Times New Roman" w:cs="Times New Roman"/>
          <w:sz w:val="24"/>
          <w:szCs w:val="24"/>
          <w:lang w:val="bg-BG"/>
        </w:rPr>
        <w:t>:</w:t>
      </w:r>
    </w:p>
    <w:p w14:paraId="00DC34D7" w14:textId="77777777" w:rsidR="007744AC" w:rsidRPr="008F1452" w:rsidRDefault="007744AC" w:rsidP="007744AC">
      <w:pPr>
        <w:pStyle w:val="ListParagraph"/>
        <w:ind w:left="1080" w:firstLine="0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3B64FF86" w14:textId="77777777" w:rsidR="00A343F3" w:rsidRPr="008F1452" w:rsidRDefault="00A343F3" w:rsidP="00046355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F1452">
        <w:rPr>
          <w:rFonts w:ascii="Times New Roman" w:eastAsia="Calibri" w:hAnsi="Times New Roman" w:cs="Times New Roman"/>
          <w:sz w:val="24"/>
          <w:szCs w:val="24"/>
          <w:lang w:val="bg-BG"/>
        </w:rPr>
        <w:t>К1 е предложената цена</w:t>
      </w:r>
    </w:p>
    <w:p w14:paraId="2CAB89F4" w14:textId="77777777" w:rsidR="00A343F3" w:rsidRDefault="00A343F3" w:rsidP="00046355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F1452">
        <w:rPr>
          <w:rFonts w:ascii="Times New Roman" w:eastAsia="Calibri" w:hAnsi="Times New Roman" w:cs="Times New Roman"/>
          <w:sz w:val="24"/>
          <w:szCs w:val="24"/>
          <w:lang w:val="bg-BG"/>
        </w:rPr>
        <w:t>К2 са предложените  условия за плащане</w:t>
      </w:r>
    </w:p>
    <w:p w14:paraId="0EF172DF" w14:textId="77777777" w:rsidR="004422CD" w:rsidRPr="008F1452" w:rsidRDefault="004422CD" w:rsidP="00046355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DEB0A4" w14:textId="77777777" w:rsidR="00A343F3" w:rsidRPr="00E216CF" w:rsidRDefault="00A343F3" w:rsidP="00A343F3">
      <w:pPr>
        <w:spacing w:line="257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216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"/>
        </w:rPr>
        <w:t>За целите на оценката</w:t>
      </w:r>
      <w:r w:rsidRPr="00E216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E216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"/>
        </w:rPr>
        <w:t xml:space="preserve">отстъпката от </w:t>
      </w:r>
      <w:r w:rsidRPr="00E216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TTF front month</w:t>
      </w:r>
      <w:r w:rsidRPr="00E216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"/>
        </w:rPr>
        <w:t xml:space="preserve"> на офертите, чийто цени  реферират към Henry Hub (HH) (in USD per MMBtu), ще бъде определена както следва</w:t>
      </w:r>
      <w:r w:rsidRPr="00E216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5D2B5327" w14:textId="4F235C1A" w:rsidR="00A343F3" w:rsidRPr="00046355" w:rsidRDefault="00A343F3" w:rsidP="00046355">
      <w:pPr>
        <w:pStyle w:val="ListParagraph"/>
        <w:numPr>
          <w:ilvl w:val="0"/>
          <w:numId w:val="2"/>
        </w:numPr>
        <w:tabs>
          <w:tab w:val="left" w:pos="993"/>
        </w:tabs>
        <w:spacing w:line="257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"/>
        </w:rPr>
      </w:pPr>
      <w:r w:rsidRPr="00046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"/>
        </w:rPr>
        <w:t xml:space="preserve">Цената по офертите, рефериращи към </w:t>
      </w:r>
      <w:r w:rsidRPr="000463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HH</w:t>
      </w:r>
      <w:r w:rsidRPr="00046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,</w:t>
      </w:r>
      <w:r w:rsidRPr="000463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6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"/>
        </w:rPr>
        <w:t xml:space="preserve">ще бъде изчислена в долари за </w:t>
      </w:r>
      <w:r w:rsidRPr="000463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MWh </w:t>
      </w:r>
      <w:r w:rsidRPr="00046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"/>
        </w:rPr>
        <w:t xml:space="preserve">при използване на индекса НН към датата на отваряне на офертите и коефициент </w:t>
      </w:r>
      <w:r w:rsidRPr="000463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0.293071</w:t>
      </w:r>
      <w:r w:rsidRPr="00046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 xml:space="preserve"> </w:t>
      </w:r>
      <w:r w:rsidRPr="00046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"/>
        </w:rPr>
        <w:t xml:space="preserve">за преобразуване от </w:t>
      </w:r>
      <w:r w:rsidRPr="000463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MMBtu </w:t>
      </w:r>
      <w:r w:rsidRPr="00046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"/>
        </w:rPr>
        <w:t>към</w:t>
      </w:r>
      <w:r w:rsidRPr="000463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MWh</w:t>
      </w:r>
      <w:r w:rsidR="00046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;</w:t>
      </w:r>
      <w:r w:rsidRPr="000463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"/>
        </w:rPr>
        <w:t xml:space="preserve"> </w:t>
      </w:r>
    </w:p>
    <w:p w14:paraId="6221D542" w14:textId="698A8164" w:rsidR="00A343F3" w:rsidRPr="00E216CF" w:rsidRDefault="00A343F3" w:rsidP="00046355">
      <w:pPr>
        <w:pStyle w:val="ListParagraph"/>
        <w:numPr>
          <w:ilvl w:val="0"/>
          <w:numId w:val="2"/>
        </w:numPr>
        <w:tabs>
          <w:tab w:val="left" w:pos="993"/>
        </w:tabs>
        <w:spacing w:line="257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216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"/>
        </w:rPr>
        <w:t>След определянето на цената в долари</w:t>
      </w:r>
      <w:r w:rsidRPr="00E216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-BG"/>
        </w:rPr>
        <w:t>,</w:t>
      </w:r>
      <w:r w:rsidRPr="00E216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"/>
        </w:rPr>
        <w:t xml:space="preserve"> същата ще бъде преобразувана в Евро по курса на ЕЦБ в деня на отваряне на офертите. От индекса TTF front month </w:t>
      </w:r>
      <w:r w:rsidR="001604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</w:t>
      </w:r>
      <w:r w:rsidRPr="00E216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g"/>
        </w:rPr>
        <w:t>ember действащ към датата на отваряне на офертата, ще се извади получената цена в евро, с цел определяне на отстъпката.</w:t>
      </w:r>
    </w:p>
    <w:p w14:paraId="46FF39DD" w14:textId="77777777" w:rsidR="00A343F3" w:rsidRPr="00E216CF" w:rsidRDefault="00A343F3" w:rsidP="00A343F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485BBAE9" w14:textId="77777777" w:rsidR="00A343F3" w:rsidRPr="00E216CF" w:rsidRDefault="00A343F3" w:rsidP="00A343F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Оценката по всеки показател се определя, както следва:</w:t>
      </w:r>
    </w:p>
    <w:p w14:paraId="021E5E81" w14:textId="77777777" w:rsidR="00A343F3" w:rsidRPr="00E216CF" w:rsidRDefault="00A343F3" w:rsidP="00A343F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21C36E1" w14:textId="7E35AD03" w:rsidR="00A343F3" w:rsidRPr="00E216CF" w:rsidRDefault="00A343F3" w:rsidP="00141562">
      <w:pPr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К1 Ценов</w:t>
      </w:r>
      <w:r w:rsidR="0004635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о</w:t>
      </w:r>
      <w:r w:rsidRPr="00E216CF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 п</w:t>
      </w:r>
      <w:r w:rsidR="00046355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редложение</w:t>
      </w: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относителна тежест в комплексната оценка 80%</w:t>
      </w:r>
    </w:p>
    <w:p w14:paraId="6F724289" w14:textId="3AAA77F8" w:rsidR="00A343F3" w:rsidRPr="00E216CF" w:rsidRDefault="00A343F3" w:rsidP="00A343F3">
      <w:pPr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Максимален възможен брой точки </w:t>
      </w:r>
      <w:r w:rsidR="007213A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по показател </w:t>
      </w:r>
      <w:r w:rsidR="002116C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К1 </w:t>
      </w:r>
      <w:r w:rsidR="007213A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в </w:t>
      </w: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комплексната оценка - </w:t>
      </w:r>
      <w:r w:rsidRPr="00E216CF">
        <w:rPr>
          <w:rFonts w:ascii="Times New Roman" w:eastAsia="Calibri" w:hAnsi="Times New Roman" w:cs="Times New Roman"/>
          <w:b/>
          <w:sz w:val="24"/>
          <w:szCs w:val="24"/>
          <w:lang w:val="bg-BG"/>
        </w:rPr>
        <w:t>80 точки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ще получи офертата на участник, който е предложил най-голяма отстъпка в EUR за MWh към TTF front month </w:t>
      </w:r>
      <w:r w:rsidR="00160498">
        <w:rPr>
          <w:rFonts w:ascii="Times New Roman" w:eastAsia="Calibri" w:hAnsi="Times New Roman" w:cs="Times New Roman"/>
          <w:sz w:val="24"/>
          <w:szCs w:val="24"/>
        </w:rPr>
        <w:t>December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(in EUR per MWh).</w:t>
      </w:r>
    </w:p>
    <w:p w14:paraId="0D6F68B9" w14:textId="77777777" w:rsidR="00A343F3" w:rsidRPr="00E216CF" w:rsidRDefault="00A343F3" w:rsidP="00A343F3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Оценката</w:t>
      </w: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по този показател се изчислява по формулата </w:t>
      </w: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К1</w:t>
      </w:r>
      <w:r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>=(</w:t>
      </w:r>
      <w:bookmarkStart w:id="0" w:name="_Hlk114431077"/>
      <w:proofErr w:type="spellStart"/>
      <w:r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>nX</w:t>
      </w:r>
      <w:bookmarkEnd w:id="0"/>
      <w:proofErr w:type="spellEnd"/>
      <w:r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  <w:proofErr w:type="spellStart"/>
      <w:r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>nMax</w:t>
      </w:r>
      <w:proofErr w:type="spellEnd"/>
      <w:r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Pr="00E216CF">
        <w:rPr>
          <w:rFonts w:ascii="Times New Roman" w:eastAsia="Calibri" w:hAnsi="Times New Roman" w:cs="Times New Roman"/>
          <w:b/>
          <w:sz w:val="24"/>
          <w:szCs w:val="24"/>
        </w:rPr>
        <w:t>*</w:t>
      </w:r>
      <w:r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Pr="00E216CF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, където:</w:t>
      </w:r>
    </w:p>
    <w:p w14:paraId="06114ADE" w14:textId="77777777" w:rsidR="00A343F3" w:rsidRPr="00E216CF" w:rsidRDefault="00A343F3" w:rsidP="00A343F3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sz w:val="24"/>
          <w:szCs w:val="24"/>
        </w:rPr>
        <w:t>n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Х</w:t>
      </w:r>
      <w:r w:rsidRPr="00E216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е отстъпката от TTF FM </w:t>
      </w:r>
      <w:r w:rsidRPr="00E216CF">
        <w:rPr>
          <w:rFonts w:ascii="Times New Roman" w:eastAsia="Calibri" w:hAnsi="Times New Roman" w:cs="Times New Roman"/>
          <w:bCs/>
          <w:sz w:val="24"/>
          <w:szCs w:val="24"/>
          <w:lang w:val="bg-BG"/>
        </w:rPr>
        <w:t>на</w:t>
      </w:r>
      <w:r w:rsidRPr="00E216CF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конкретния участник</w:t>
      </w:r>
    </w:p>
    <w:p w14:paraId="6071C8F7" w14:textId="77777777" w:rsidR="00A343F3" w:rsidRPr="00E216CF" w:rsidRDefault="00A343F3" w:rsidP="00A343F3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  <w:lang w:val="bg-BG"/>
        </w:rPr>
      </w:pPr>
      <w:proofErr w:type="spellStart"/>
      <w:r w:rsidRPr="00E216CF">
        <w:rPr>
          <w:rFonts w:ascii="Times New Roman" w:eastAsia="Calibri" w:hAnsi="Times New Roman" w:cs="Times New Roman"/>
          <w:sz w:val="24"/>
          <w:szCs w:val="24"/>
        </w:rPr>
        <w:t>nMax</w:t>
      </w:r>
      <w:proofErr w:type="spellEnd"/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 офертата с най-висока предложена отстъпка от TTF front month</w:t>
      </w:r>
    </w:p>
    <w:p w14:paraId="08378CEB" w14:textId="77777777" w:rsidR="00A343F3" w:rsidRPr="00E216CF" w:rsidRDefault="00A343F3" w:rsidP="00A343F3">
      <w:pPr>
        <w:ind w:left="851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5625B709" w14:textId="77777777" w:rsidR="00A343F3" w:rsidRPr="00E216CF" w:rsidRDefault="00A343F3" w:rsidP="00A343F3">
      <w:pPr>
        <w:ind w:left="360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К2 Условия за плащане</w:t>
      </w: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– относителна тежест в комплексната оценка 20%</w:t>
      </w:r>
    </w:p>
    <w:p w14:paraId="7FEBBFCA" w14:textId="77777777" w:rsidR="00A343F3" w:rsidRPr="00E216CF" w:rsidRDefault="00A343F3" w:rsidP="00A343F3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Оценката по този показател се определя въз основа на сумарната стойност на два подпоказателя, по формулата</w:t>
      </w:r>
      <w:r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К2</w:t>
      </w:r>
      <w:r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>=K</w:t>
      </w: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2.1+К2.2, 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където:</w:t>
      </w:r>
    </w:p>
    <w:p w14:paraId="12299B53" w14:textId="77777777" w:rsidR="00A343F3" w:rsidRPr="00E216CF" w:rsidRDefault="00A343F3" w:rsidP="00A343F3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lastRenderedPageBreak/>
        <w:t>К2.1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 размер на авансовото плащане в % от цената</w:t>
      </w:r>
    </w:p>
    <w:p w14:paraId="61388B34" w14:textId="77777777" w:rsidR="00A343F3" w:rsidRPr="00E216CF" w:rsidRDefault="00A343F3" w:rsidP="00A343F3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К2.2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е срок за плащане на цената след доставката, определен в дни.</w:t>
      </w:r>
    </w:p>
    <w:p w14:paraId="514131BE" w14:textId="38F6B6E8" w:rsidR="00A343F3" w:rsidRPr="00E216CF" w:rsidRDefault="00A343F3" w:rsidP="00A343F3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Максимален възможен брой точки по показател К2 </w:t>
      </w:r>
      <w:r w:rsidR="002116C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в комплексната оценка </w:t>
      </w: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- 20</w:t>
      </w:r>
      <w:r w:rsidRPr="00E216CF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 точки</w:t>
      </w:r>
      <w:r w:rsidR="002116C6">
        <w:rPr>
          <w:rFonts w:ascii="Times New Roman" w:eastAsia="Calibri" w:hAnsi="Times New Roman" w:cs="Times New Roman"/>
          <w:b/>
          <w:sz w:val="24"/>
          <w:szCs w:val="24"/>
          <w:lang w:val="bg-BG"/>
        </w:rPr>
        <w:t>,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ще получи офертата на участник, който е предложил най-изгодни условия за плащане. Най-изгодни условия за плащане са: най-нисък % авансово плащане и най-дълъг срок за плащане след доставката.</w:t>
      </w:r>
    </w:p>
    <w:p w14:paraId="4D1E166C" w14:textId="33A5B14A" w:rsidR="00A343F3" w:rsidRPr="00E216CF" w:rsidRDefault="00A343F3" w:rsidP="00A343F3">
      <w:pPr>
        <w:pStyle w:val="ListParagraph"/>
        <w:spacing w:after="240"/>
        <w:ind w:left="284" w:firstLine="0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Начин за определяне на оценката по подпоказатели К2.1 и К2.2:</w:t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7928"/>
        <w:gridCol w:w="1418"/>
      </w:tblGrid>
      <w:tr w:rsidR="00A343F3" w:rsidRPr="00E216CF" w14:paraId="6040095E" w14:textId="77777777" w:rsidTr="002116C6">
        <w:trPr>
          <w:trHeight w:val="31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F0341" w14:textId="77777777" w:rsidR="00A343F3" w:rsidRPr="00E216CF" w:rsidRDefault="00A343F3" w:rsidP="004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К2.1 Авансово плащане</w:t>
            </w:r>
            <w:r w:rsidRPr="00E21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C9C2B" w14:textId="77777777" w:rsidR="00A343F3" w:rsidRPr="00E216CF" w:rsidRDefault="00A343F3" w:rsidP="004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1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Точки</w:t>
            </w:r>
          </w:p>
        </w:tc>
      </w:tr>
      <w:tr w:rsidR="00A343F3" w:rsidRPr="00E216CF" w14:paraId="1FCEF526" w14:textId="77777777" w:rsidTr="002116C6">
        <w:trPr>
          <w:trHeight w:val="31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B43CC8" w14:textId="77777777" w:rsidR="00A343F3" w:rsidRPr="00E216CF" w:rsidRDefault="00A343F3" w:rsidP="004332F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E216C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Относителната тежест на подпоказател К2.1 е 1/2 от тежестта на показателя К2 или 10% тежест в КО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C9223" w14:textId="77777777" w:rsidR="00A343F3" w:rsidRPr="00E216CF" w:rsidRDefault="00A343F3" w:rsidP="004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343F3" w:rsidRPr="00E216CF" w14:paraId="1C9BFD80" w14:textId="77777777" w:rsidTr="002116C6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81A1" w14:textId="77777777" w:rsidR="00A343F3" w:rsidRPr="00E216CF" w:rsidRDefault="00A343F3" w:rsidP="0043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</w:t>
            </w:r>
            <w:r w:rsidRPr="00E21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100 %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DAA0" w14:textId="77777777" w:rsidR="00A343F3" w:rsidRPr="00E216CF" w:rsidRDefault="00A343F3" w:rsidP="004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343F3" w:rsidRPr="00E216CF" w14:paraId="53C7EA83" w14:textId="77777777" w:rsidTr="002116C6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8D505" w14:textId="77777777" w:rsidR="00A343F3" w:rsidRPr="00E216CF" w:rsidRDefault="00A343F3" w:rsidP="0043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 70 %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0D92A" w14:textId="77777777" w:rsidR="00A343F3" w:rsidRPr="00E216CF" w:rsidRDefault="00A343F3" w:rsidP="004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2</w:t>
            </w:r>
          </w:p>
        </w:tc>
      </w:tr>
      <w:tr w:rsidR="00A343F3" w:rsidRPr="00E216CF" w14:paraId="55127BE9" w14:textId="77777777" w:rsidTr="002116C6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7DA8" w14:textId="77777777" w:rsidR="00A343F3" w:rsidRPr="00E216CF" w:rsidRDefault="00A343F3" w:rsidP="0043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</w:t>
            </w:r>
            <w:r w:rsidRPr="00E21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50 %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563F" w14:textId="77777777" w:rsidR="00A343F3" w:rsidRPr="00E216CF" w:rsidRDefault="00A343F3" w:rsidP="004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3</w:t>
            </w:r>
          </w:p>
        </w:tc>
      </w:tr>
      <w:tr w:rsidR="00A343F3" w:rsidRPr="00E216CF" w14:paraId="2FAFA490" w14:textId="77777777" w:rsidTr="002116C6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8F5B" w14:textId="77777777" w:rsidR="00A343F3" w:rsidRPr="00E216CF" w:rsidRDefault="00A343F3" w:rsidP="0043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до</w:t>
            </w:r>
            <w:r w:rsidRPr="00E21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30 %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7D9C" w14:textId="77777777" w:rsidR="00A343F3" w:rsidRPr="00E216CF" w:rsidRDefault="00A343F3" w:rsidP="004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A343F3" w:rsidRPr="00E216CF" w14:paraId="137F2801" w14:textId="77777777" w:rsidTr="002116C6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E875" w14:textId="77777777" w:rsidR="00A343F3" w:rsidRPr="00E216CF" w:rsidRDefault="00A343F3" w:rsidP="0043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Без авансово плащане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7034" w14:textId="77777777" w:rsidR="00A343F3" w:rsidRPr="00E216CF" w:rsidRDefault="00A343F3" w:rsidP="004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10</w:t>
            </w:r>
          </w:p>
        </w:tc>
      </w:tr>
      <w:tr w:rsidR="00A343F3" w:rsidRPr="00E216CF" w14:paraId="420CEBF5" w14:textId="77777777" w:rsidTr="002116C6">
        <w:trPr>
          <w:trHeight w:val="31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E5731" w14:textId="77777777" w:rsidR="00A343F3" w:rsidRPr="00E216CF" w:rsidRDefault="00A343F3" w:rsidP="004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E216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К2.2 Срок за плащане след доставката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3BD2A" w14:textId="77777777" w:rsidR="00A343F3" w:rsidRPr="00E216CF" w:rsidRDefault="00A343F3" w:rsidP="004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E216C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bg-BG"/>
              </w:rPr>
              <w:t>Точки</w:t>
            </w:r>
          </w:p>
        </w:tc>
      </w:tr>
      <w:tr w:rsidR="00A343F3" w:rsidRPr="00E216CF" w14:paraId="57336DF2" w14:textId="77777777" w:rsidTr="002116C6">
        <w:trPr>
          <w:trHeight w:val="31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C4E32F" w14:textId="77777777" w:rsidR="00A343F3" w:rsidRPr="00E216CF" w:rsidRDefault="00A343F3" w:rsidP="004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E216C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Относителната тежест на подпоказател К2.2 е 1/2 от тежестта на показателя К2 или 10% тежест в КО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4C3900" w14:textId="77777777" w:rsidR="00A343F3" w:rsidRPr="00E216CF" w:rsidRDefault="00A343F3" w:rsidP="004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343F3" w:rsidRPr="00E216CF" w14:paraId="791E74EE" w14:textId="77777777" w:rsidTr="002116C6">
        <w:trPr>
          <w:trHeight w:val="315"/>
        </w:trPr>
        <w:tc>
          <w:tcPr>
            <w:tcW w:w="7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0DB88D" w14:textId="77777777" w:rsidR="00A343F3" w:rsidRPr="00E216CF" w:rsidRDefault="00A343F3" w:rsidP="004332F3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E216CF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0 дни при 100% аванс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6DD8AF" w14:textId="77777777" w:rsidR="00A343F3" w:rsidRPr="00E216CF" w:rsidRDefault="00A343F3" w:rsidP="004332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343F3" w:rsidRPr="00E216CF" w14:paraId="13A68796" w14:textId="77777777" w:rsidTr="002116C6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D9FB" w14:textId="77777777" w:rsidR="00A343F3" w:rsidRPr="00E216CF" w:rsidRDefault="00A343F3" w:rsidP="0043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над 5</w:t>
            </w:r>
            <w:r w:rsidRPr="00E21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1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дни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2E0D" w14:textId="77777777" w:rsidR="00A343F3" w:rsidRPr="00E216CF" w:rsidRDefault="00A343F3" w:rsidP="004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343F3" w:rsidRPr="00E216CF" w14:paraId="08174600" w14:textId="77777777" w:rsidTr="002116C6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3751" w14:textId="77777777" w:rsidR="00A343F3" w:rsidRPr="00E216CF" w:rsidRDefault="00A343F3" w:rsidP="0043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над 10 дни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169C" w14:textId="77777777" w:rsidR="00A343F3" w:rsidRPr="00E216CF" w:rsidRDefault="00A343F3" w:rsidP="004332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A343F3" w:rsidRPr="00E216CF" w14:paraId="2C6912BC" w14:textId="77777777" w:rsidTr="002116C6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33FB" w14:textId="77777777" w:rsidR="00A343F3" w:rsidRPr="00E216CF" w:rsidRDefault="00A343F3" w:rsidP="0043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над 15</w:t>
            </w:r>
            <w:r w:rsidRPr="00E21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21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дни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170D" w14:textId="77777777" w:rsidR="00A343F3" w:rsidRPr="00E216CF" w:rsidRDefault="00A343F3" w:rsidP="004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3</w:t>
            </w:r>
          </w:p>
        </w:tc>
      </w:tr>
      <w:tr w:rsidR="00A343F3" w:rsidRPr="00E216CF" w14:paraId="21F4690C" w14:textId="77777777" w:rsidTr="002116C6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074F0" w14:textId="77777777" w:rsidR="00A343F3" w:rsidRPr="00E216CF" w:rsidRDefault="00A343F3" w:rsidP="0043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 xml:space="preserve">над 20 дни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2EF54" w14:textId="77777777" w:rsidR="00A343F3" w:rsidRPr="00E216CF" w:rsidRDefault="00A343F3" w:rsidP="004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5</w:t>
            </w:r>
          </w:p>
        </w:tc>
      </w:tr>
      <w:tr w:rsidR="00A343F3" w:rsidRPr="00E216CF" w14:paraId="17843A5F" w14:textId="77777777" w:rsidTr="002116C6">
        <w:trPr>
          <w:trHeight w:val="300"/>
        </w:trPr>
        <w:tc>
          <w:tcPr>
            <w:tcW w:w="7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AAAE" w14:textId="77777777" w:rsidR="00A343F3" w:rsidRPr="00E216CF" w:rsidRDefault="00A343F3" w:rsidP="0043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над </w:t>
            </w:r>
            <w:r w:rsidRPr="00E21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21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5</w:t>
            </w:r>
            <w:r w:rsidRPr="00E21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21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дни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AD55" w14:textId="77777777" w:rsidR="00A343F3" w:rsidRPr="00E216CF" w:rsidRDefault="00A343F3" w:rsidP="0043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6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bg-BG"/>
              </w:rPr>
              <w:t>10</w:t>
            </w:r>
          </w:p>
        </w:tc>
      </w:tr>
    </w:tbl>
    <w:p w14:paraId="46C01398" w14:textId="77777777" w:rsidR="00A343F3" w:rsidRPr="00E216CF" w:rsidRDefault="00A343F3" w:rsidP="00A343F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1BC9A31" w14:textId="77777777" w:rsidR="00A343F3" w:rsidRPr="00E216CF" w:rsidRDefault="00A343F3" w:rsidP="00A343F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4B7419D3" w14:textId="77777777" w:rsidR="00A343F3" w:rsidRPr="00E216CF" w:rsidRDefault="00A343F3" w:rsidP="00A343F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Крайното класиране на допуснатите оферти се извършва в низходящ ред, на база получената комплексна оценка за всяка оферта. На първо място се класира участникът, чиято оферта е получила най-висока комплексна оценка (най-голям брой точки). </w:t>
      </w:r>
    </w:p>
    <w:p w14:paraId="400F8D31" w14:textId="77777777" w:rsidR="00A343F3" w:rsidRPr="00E216CF" w:rsidRDefault="00A343F3" w:rsidP="00A343F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Когато комплексните оценки на две или повече оферти са равни, с предимство се класира офертата, в която се съдържат по-изгодни предложения, преценени в следния ред: </w:t>
      </w:r>
    </w:p>
    <w:p w14:paraId="2FA86CF7" w14:textId="39F76924" w:rsidR="00A343F3" w:rsidRPr="00E216CF" w:rsidRDefault="00A343F3" w:rsidP="00A343F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• по-ниска предложена цена - при по-висока предложена отстъпка в EUR за MWh към TTF front month </w:t>
      </w:r>
      <w:r w:rsidR="00160498">
        <w:rPr>
          <w:rFonts w:ascii="Times New Roman" w:eastAsia="Calibri" w:hAnsi="Times New Roman" w:cs="Times New Roman"/>
          <w:sz w:val="24"/>
          <w:szCs w:val="24"/>
        </w:rPr>
        <w:t>December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; </w:t>
      </w:r>
    </w:p>
    <w:p w14:paraId="53FBEF83" w14:textId="27C71C73" w:rsidR="00FC4EF1" w:rsidRPr="00EC14DD" w:rsidRDefault="00A343F3" w:rsidP="00EC14D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• по-изгодни условия за плащане.</w:t>
      </w:r>
    </w:p>
    <w:p w14:paraId="0D39C051" w14:textId="09DB0B77" w:rsidR="00EC14DD" w:rsidRPr="00EC14DD" w:rsidRDefault="00EC14DD" w:rsidP="00EC14DD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B9398B2" w14:textId="5EAE645F" w:rsidR="00EC14DD" w:rsidRPr="001626D3" w:rsidRDefault="00EC14DD" w:rsidP="001626D3">
      <w:pPr>
        <w:pStyle w:val="ListParagraph"/>
        <w:numPr>
          <w:ilvl w:val="0"/>
          <w:numId w:val="3"/>
        </w:numP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1626D3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Оценка на получени оферти за слот за регазификация и съхранение</w:t>
      </w:r>
    </w:p>
    <w:p w14:paraId="6855EA7C" w14:textId="77777777" w:rsidR="00EC14DD" w:rsidRPr="00283B01" w:rsidRDefault="00EC14DD" w:rsidP="00EC14DD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431180C5" w14:textId="77777777" w:rsidR="00EC14DD" w:rsidRPr="00AC0836" w:rsidRDefault="00EC14DD" w:rsidP="00EC14DD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 xml:space="preserve">Класирането на офертите подадени за слотове за регазификация и съхранение ще бъде направено по цена на </w:t>
      </w:r>
      <w:r>
        <w:rPr>
          <w:rFonts w:ascii="Times New Roman" w:hAnsi="Times New Roman" w:cs="Times New Roman"/>
        </w:rPr>
        <w:t>MWh</w:t>
      </w:r>
      <w:r>
        <w:rPr>
          <w:rFonts w:ascii="Times New Roman" w:hAnsi="Times New Roman" w:cs="Times New Roman"/>
          <w:lang w:val="bg-BG"/>
        </w:rPr>
        <w:t xml:space="preserve">.  За 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н</w:t>
      </w:r>
      <w:r w:rsidRPr="00E216CF">
        <w:rPr>
          <w:rFonts w:ascii="Times New Roman" w:eastAsia="Calibri" w:hAnsi="Times New Roman" w:cs="Times New Roman"/>
          <w:sz w:val="24"/>
          <w:szCs w:val="24"/>
          <w:lang w:val="bg-BG"/>
        </w:rPr>
        <w:t>ай-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добра оферта за слот се приема офертата с най-ниска цена 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MWh. </w:t>
      </w:r>
    </w:p>
    <w:p w14:paraId="181232F6" w14:textId="77777777" w:rsidR="00EC14DD" w:rsidRDefault="00EC14DD"/>
    <w:sectPr w:rsidR="00EC14DD" w:rsidSect="00213F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1417" w:bottom="1417" w:left="1417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A9B49" w14:textId="77777777" w:rsidR="007935A5" w:rsidRDefault="007935A5" w:rsidP="00A343F3">
      <w:pPr>
        <w:spacing w:after="0" w:line="240" w:lineRule="auto"/>
      </w:pPr>
      <w:r>
        <w:separator/>
      </w:r>
    </w:p>
  </w:endnote>
  <w:endnote w:type="continuationSeparator" w:id="0">
    <w:p w14:paraId="79F7A3E2" w14:textId="77777777" w:rsidR="007935A5" w:rsidRDefault="007935A5" w:rsidP="00A34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EB9D1" w14:textId="77777777" w:rsidR="00CF3CD6" w:rsidRDefault="00CF3C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5523A" w14:textId="77777777" w:rsidR="00CF3CD6" w:rsidRDefault="00CF3C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4BB7C" w14:textId="77777777" w:rsidR="00CF3CD6" w:rsidRDefault="00CF3C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D8A70" w14:textId="77777777" w:rsidR="007935A5" w:rsidRDefault="007935A5" w:rsidP="00A343F3">
      <w:pPr>
        <w:spacing w:after="0" w:line="240" w:lineRule="auto"/>
      </w:pPr>
      <w:r>
        <w:separator/>
      </w:r>
    </w:p>
  </w:footnote>
  <w:footnote w:type="continuationSeparator" w:id="0">
    <w:p w14:paraId="37C8CBA3" w14:textId="77777777" w:rsidR="007935A5" w:rsidRDefault="007935A5" w:rsidP="00A34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E1606" w14:textId="77777777" w:rsidR="00CF3CD6" w:rsidRDefault="00CF3C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BD286" w14:textId="3DEF57DE" w:rsidR="00A343F3" w:rsidRPr="00213F87" w:rsidRDefault="00A343F3" w:rsidP="002116C6">
    <w:pPr>
      <w:pStyle w:val="Header"/>
      <w:jc w:val="center"/>
      <w:rPr>
        <w:sz w:val="20"/>
        <w:szCs w:val="20"/>
        <w:lang w:val="bg-BG"/>
      </w:rPr>
    </w:pPr>
    <w:r w:rsidRPr="00213F87">
      <w:rPr>
        <w:rFonts w:ascii="Times New Roman" w:hAnsi="Times New Roman" w:cs="Times New Roman"/>
        <w:i/>
        <w:iCs/>
        <w:sz w:val="20"/>
        <w:szCs w:val="20"/>
        <w:lang w:val="bg-BG"/>
      </w:rPr>
      <w:t xml:space="preserve">Приложение № </w:t>
    </w:r>
    <w:r w:rsidR="00CF3CD6">
      <w:rPr>
        <w:rFonts w:ascii="Times New Roman" w:hAnsi="Times New Roman" w:cs="Times New Roman"/>
        <w:i/>
        <w:iCs/>
        <w:sz w:val="20"/>
        <w:szCs w:val="20"/>
        <w:lang w:val="bg-BG"/>
      </w:rPr>
      <w:t>3</w:t>
    </w:r>
    <w:r>
      <w:rPr>
        <w:lang w:val="bg-BG"/>
      </w:rPr>
      <w:t xml:space="preserve"> </w:t>
    </w:r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Методика за определяне на комплексната оценка на офертите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45F5C" w14:textId="77777777" w:rsidR="00CF3CD6" w:rsidRDefault="00CF3C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14BED"/>
    <w:multiLevelType w:val="hybridMultilevel"/>
    <w:tmpl w:val="EB2464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51655D"/>
    <w:multiLevelType w:val="hybridMultilevel"/>
    <w:tmpl w:val="12048A62"/>
    <w:lvl w:ilvl="0" w:tplc="E8ACD29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5D5F4B"/>
    <w:multiLevelType w:val="hybridMultilevel"/>
    <w:tmpl w:val="23C0CD4E"/>
    <w:lvl w:ilvl="0" w:tplc="B646368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A224DC"/>
    <w:multiLevelType w:val="hybridMultilevel"/>
    <w:tmpl w:val="991087D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917328688">
    <w:abstractNumId w:val="3"/>
  </w:num>
  <w:num w:numId="2" w16cid:durableId="2128115490">
    <w:abstractNumId w:val="0"/>
  </w:num>
  <w:num w:numId="3" w16cid:durableId="1982037833">
    <w:abstractNumId w:val="1"/>
  </w:num>
  <w:num w:numId="4" w16cid:durableId="779908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33"/>
    <w:rsid w:val="00046355"/>
    <w:rsid w:val="00141562"/>
    <w:rsid w:val="00160498"/>
    <w:rsid w:val="001626D3"/>
    <w:rsid w:val="00200C33"/>
    <w:rsid w:val="002051CF"/>
    <w:rsid w:val="002116C6"/>
    <w:rsid w:val="00213F87"/>
    <w:rsid w:val="004422CD"/>
    <w:rsid w:val="0058296C"/>
    <w:rsid w:val="00710154"/>
    <w:rsid w:val="007213A6"/>
    <w:rsid w:val="007744AC"/>
    <w:rsid w:val="007935A5"/>
    <w:rsid w:val="008546CD"/>
    <w:rsid w:val="008F1452"/>
    <w:rsid w:val="00A343F3"/>
    <w:rsid w:val="00CF3CD6"/>
    <w:rsid w:val="00EC083D"/>
    <w:rsid w:val="00EC14DD"/>
    <w:rsid w:val="00F65CE0"/>
    <w:rsid w:val="00F900FB"/>
    <w:rsid w:val="00FC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2E8A4"/>
  <w15:chartTrackingRefBased/>
  <w15:docId w15:val="{8D4FF8F4-5486-4722-A532-564E4177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3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3F3"/>
    <w:pPr>
      <w:spacing w:after="0" w:line="240" w:lineRule="auto"/>
      <w:ind w:left="720" w:firstLine="709"/>
      <w:contextualSpacing/>
      <w:jc w:val="both"/>
    </w:pPr>
  </w:style>
  <w:style w:type="paragraph" w:styleId="Header">
    <w:name w:val="header"/>
    <w:basedOn w:val="Normal"/>
    <w:link w:val="HeaderChar"/>
    <w:uiPriority w:val="99"/>
    <w:unhideWhenUsed/>
    <w:rsid w:val="00A343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3F3"/>
  </w:style>
  <w:style w:type="paragraph" w:styleId="Footer">
    <w:name w:val="footer"/>
    <w:basedOn w:val="Normal"/>
    <w:link w:val="FooterChar"/>
    <w:uiPriority w:val="99"/>
    <w:unhideWhenUsed/>
    <w:rsid w:val="00A343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A65227D4EF8439626EFC8C99007CE" ma:contentTypeVersion="4" ma:contentTypeDescription="Create a new document." ma:contentTypeScope="" ma:versionID="5cfe417c78078108d7e82351ad3be033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fc4210d8b9ec69b2ae8e44a5c9bcabbe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7A5664-5667-4449-AC94-64078125F745}"/>
</file>

<file path=customXml/itemProps2.xml><?xml version="1.0" encoding="utf-8"?>
<ds:datastoreItem xmlns:ds="http://schemas.openxmlformats.org/officeDocument/2006/customXml" ds:itemID="{6257B75D-CA4D-44DB-92F9-5359393B53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FD276D-6ABE-4279-AA45-CBE1D65FDE44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5f2dd33d-8f43-44ea-a5d6-76afe7655851"/>
    <ds:schemaRef ds:uri="http://purl.org/dc/dcmitype/"/>
    <ds:schemaRef ds:uri="http://purl.org/dc/terms/"/>
    <ds:schemaRef ds:uri="273f1c82-64cf-4850-9bbf-9147b3329a34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512</Words>
  <Characters>2919</Characters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2022-09-20T04:54:00Z</dcterms:created>
  <dcterms:modified xsi:type="dcterms:W3CDTF">2022-09-20T11:47:00Z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</Properties>
</file>